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0" w:type="auto"/>
        <w:tblCellMar>
          <w:top w:w="15" w:type="dxa"/>
          <w:left w:w="15" w:type="dxa"/>
          <w:bottom w:w="15" w:type="dxa"/>
          <w:right w:w="15" w:type="dxa"/>
        </w:tblCellMar>
        <w:tblLook w:val="04A0" w:firstRow="1" w:lastRow="0" w:firstColumn="1" w:lastColumn="0" w:noHBand="0" w:noVBand="1"/>
      </w:tblPr>
      <w:tblGrid>
        <w:gridCol w:w="148"/>
        <w:gridCol w:w="10208"/>
        <w:gridCol w:w="72"/>
        <w:gridCol w:w="16"/>
      </w:tblGrid>
      <w:tr w:rsidR="009C21E6" w:rsidRPr="009C21E6" w:rsidTr="009C21E6">
        <w:trPr>
          <w:trHeight w:val="142"/>
        </w:trPr>
        <w:tc>
          <w:tcPr>
            <w:tcW w:w="10356" w:type="dxa"/>
            <w:gridSpan w:val="2"/>
            <w:vMerge w:val="restart"/>
            <w:tcBorders>
              <w:top w:val="single" w:sz="12" w:space="0" w:color="000000"/>
              <w:left w:val="single" w:sz="12" w:space="0" w:color="000000"/>
              <w:bottom w:val="single" w:sz="2" w:space="0" w:color="000000"/>
              <w:right w:val="single" w:sz="12" w:space="0" w:color="000000"/>
            </w:tcBorders>
            <w:shd w:val="clear" w:color="auto" w:fill="F2F2F2"/>
            <w:tcMar>
              <w:top w:w="28" w:type="dxa"/>
              <w:left w:w="28" w:type="dxa"/>
              <w:bottom w:w="28" w:type="dxa"/>
              <w:right w:w="28" w:type="dxa"/>
            </w:tcMar>
            <w:vAlign w:val="center"/>
            <w:hideMark/>
          </w:tcPr>
          <w:p w:rsidR="009C21E6" w:rsidRPr="009C21E6" w:rsidRDefault="009C21E6" w:rsidP="009C21E6">
            <w:pPr>
              <w:wordWrap/>
              <w:snapToGrid w:val="0"/>
              <w:spacing w:after="0" w:line="432" w:lineRule="auto"/>
              <w:jc w:val="center"/>
              <w:textAlignment w:val="baseline"/>
              <w:rPr>
                <w:rFonts w:ascii="바탕" w:eastAsia="굴림" w:hAnsi="굴림" w:cs="굴림"/>
                <w:color w:val="000000"/>
                <w:kern w:val="0"/>
                <w:szCs w:val="20"/>
              </w:rPr>
            </w:pPr>
            <w:r w:rsidRPr="009C21E6">
              <w:rPr>
                <w:rFonts w:ascii="맑은 고딕" w:eastAsia="맑은 고딕" w:hAnsi="맑은 고딕" w:cs="굴림" w:hint="eastAsia"/>
                <w:b/>
                <w:bCs/>
                <w:color w:val="000000"/>
                <w:kern w:val="0"/>
                <w:sz w:val="64"/>
                <w:szCs w:val="64"/>
              </w:rPr>
              <w:t>AVIS d’</w:t>
            </w:r>
            <w:proofErr w:type="spellStart"/>
            <w:r w:rsidRPr="009C21E6">
              <w:rPr>
                <w:rFonts w:ascii="맑은 고딕" w:eastAsia="맑은 고딕" w:hAnsi="맑은 고딕" w:cs="굴림" w:hint="eastAsia"/>
                <w:b/>
                <w:bCs/>
                <w:color w:val="000000"/>
                <w:kern w:val="0"/>
                <w:sz w:val="64"/>
                <w:szCs w:val="64"/>
              </w:rPr>
              <w:t>appel</w:t>
            </w:r>
            <w:proofErr w:type="spellEnd"/>
            <w:r w:rsidRPr="009C21E6">
              <w:rPr>
                <w:rFonts w:ascii="맑은 고딕" w:eastAsia="맑은 고딕" w:hAnsi="맑은 고딕" w:cs="굴림" w:hint="eastAsia"/>
                <w:b/>
                <w:bCs/>
                <w:color w:val="000000"/>
                <w:kern w:val="0"/>
                <w:sz w:val="64"/>
                <w:szCs w:val="64"/>
              </w:rPr>
              <w:t xml:space="preserve"> d’</w:t>
            </w:r>
            <w:proofErr w:type="spellStart"/>
            <w:r w:rsidRPr="009C21E6">
              <w:rPr>
                <w:rFonts w:ascii="맑은 고딕" w:eastAsia="맑은 고딕" w:hAnsi="맑은 고딕" w:cs="굴림" w:hint="eastAsia"/>
                <w:b/>
                <w:bCs/>
                <w:color w:val="000000"/>
                <w:kern w:val="0"/>
                <w:sz w:val="64"/>
                <w:szCs w:val="64"/>
              </w:rPr>
              <w:t>offre</w:t>
            </w:r>
            <w:bookmarkStart w:id="0" w:name="_GoBack"/>
            <w:bookmarkEnd w:id="0"/>
            <w:r w:rsidRPr="009C21E6">
              <w:rPr>
                <w:rFonts w:ascii="맑은 고딕" w:eastAsia="맑은 고딕" w:hAnsi="맑은 고딕" w:cs="굴림" w:hint="eastAsia"/>
                <w:b/>
                <w:bCs/>
                <w:color w:val="000000"/>
                <w:kern w:val="0"/>
                <w:sz w:val="64"/>
                <w:szCs w:val="64"/>
              </w:rPr>
              <w:t>s</w:t>
            </w:r>
            <w:proofErr w:type="spellEnd"/>
          </w:p>
        </w:tc>
        <w:tc>
          <w:tcPr>
            <w:tcW w:w="88" w:type="dxa"/>
            <w:gridSpan w:val="2"/>
            <w:tcBorders>
              <w:top w:val="nil"/>
              <w:left w:val="single" w:sz="12" w:space="0" w:color="000000"/>
              <w:bottom w:val="nil"/>
              <w:right w:val="nil"/>
            </w:tcBorders>
            <w:tcMar>
              <w:top w:w="28" w:type="dxa"/>
              <w:left w:w="28" w:type="dxa"/>
              <w:bottom w:w="28" w:type="dxa"/>
              <w:right w:w="28" w:type="dxa"/>
            </w:tcMar>
            <w:vAlign w:val="center"/>
            <w:hideMark/>
          </w:tcPr>
          <w:p w:rsidR="009C21E6" w:rsidRPr="009C21E6" w:rsidRDefault="009C21E6" w:rsidP="009C21E6">
            <w:pPr>
              <w:snapToGrid w:val="0"/>
              <w:spacing w:after="0" w:line="384" w:lineRule="auto"/>
              <w:textAlignment w:val="baseline"/>
              <w:rPr>
                <w:rFonts w:ascii="바탕" w:eastAsia="굴림" w:hAnsi="굴림" w:cs="굴림"/>
                <w:color w:val="000000"/>
                <w:spacing w:val="-8"/>
                <w:kern w:val="0"/>
                <w:sz w:val="2"/>
                <w:szCs w:val="2"/>
              </w:rPr>
            </w:pPr>
          </w:p>
        </w:tc>
      </w:tr>
      <w:tr w:rsidR="009C21E6" w:rsidRPr="009C21E6" w:rsidTr="009C21E6">
        <w:trPr>
          <w:trHeight w:val="377"/>
        </w:trPr>
        <w:tc>
          <w:tcPr>
            <w:tcW w:w="10356" w:type="dxa"/>
            <w:gridSpan w:val="2"/>
            <w:vMerge/>
            <w:tcBorders>
              <w:top w:val="single" w:sz="12" w:space="0" w:color="000000"/>
              <w:left w:val="single" w:sz="12" w:space="0" w:color="000000"/>
              <w:bottom w:val="single" w:sz="2" w:space="0" w:color="000000"/>
              <w:right w:val="single" w:sz="12" w:space="0" w:color="000000"/>
            </w:tcBorders>
            <w:vAlign w:val="center"/>
            <w:hideMark/>
          </w:tcPr>
          <w:p w:rsidR="009C21E6" w:rsidRPr="009C21E6" w:rsidRDefault="009C21E6" w:rsidP="009C21E6">
            <w:pPr>
              <w:widowControl/>
              <w:wordWrap/>
              <w:autoSpaceDE/>
              <w:autoSpaceDN/>
              <w:spacing w:after="0" w:line="240" w:lineRule="auto"/>
              <w:jc w:val="left"/>
              <w:rPr>
                <w:rFonts w:ascii="바탕" w:eastAsia="굴림" w:hAnsi="굴림" w:cs="굴림"/>
                <w:color w:val="000000"/>
                <w:kern w:val="0"/>
                <w:szCs w:val="20"/>
              </w:rPr>
            </w:pPr>
          </w:p>
        </w:tc>
        <w:tc>
          <w:tcPr>
            <w:tcW w:w="88" w:type="dxa"/>
            <w:gridSpan w:val="2"/>
            <w:tcBorders>
              <w:top w:val="nil"/>
              <w:left w:val="single" w:sz="12" w:space="0" w:color="000000"/>
              <w:bottom w:val="nil"/>
              <w:right w:val="nil"/>
            </w:tcBorders>
            <w:shd w:val="clear" w:color="auto" w:fill="7F7F7F"/>
            <w:tcMar>
              <w:top w:w="28" w:type="dxa"/>
              <w:left w:w="28" w:type="dxa"/>
              <w:bottom w:w="28" w:type="dxa"/>
              <w:right w:w="28" w:type="dxa"/>
            </w:tcMar>
            <w:vAlign w:val="center"/>
            <w:hideMark/>
          </w:tcPr>
          <w:p w:rsidR="009C21E6" w:rsidRPr="009C21E6" w:rsidRDefault="009C21E6" w:rsidP="009C21E6">
            <w:pPr>
              <w:snapToGrid w:val="0"/>
              <w:spacing w:after="0" w:line="384" w:lineRule="auto"/>
              <w:textAlignment w:val="baseline"/>
              <w:rPr>
                <w:rFonts w:ascii="바탕" w:eastAsia="굴림" w:hAnsi="굴림" w:cs="굴림"/>
                <w:color w:val="000000"/>
                <w:spacing w:val="-8"/>
                <w:kern w:val="0"/>
                <w:sz w:val="2"/>
                <w:szCs w:val="2"/>
              </w:rPr>
            </w:pPr>
          </w:p>
        </w:tc>
      </w:tr>
      <w:tr w:rsidR="009C21E6" w:rsidRPr="00132097" w:rsidTr="009C21E6">
        <w:trPr>
          <w:gridAfter w:val="1"/>
          <w:wAfter w:w="16" w:type="dxa"/>
          <w:trHeight w:val="969"/>
        </w:trPr>
        <w:tc>
          <w:tcPr>
            <w:tcW w:w="10356" w:type="dxa"/>
            <w:gridSpan w:val="2"/>
            <w:tcBorders>
              <w:top w:val="single" w:sz="2" w:space="0" w:color="000000"/>
              <w:left w:val="single" w:sz="12" w:space="0" w:color="000000"/>
              <w:bottom w:val="single" w:sz="12" w:space="0" w:color="000000"/>
              <w:right w:val="single" w:sz="12" w:space="0" w:color="000000"/>
            </w:tcBorders>
            <w:shd w:val="clear" w:color="auto" w:fill="F2F2F2"/>
            <w:tcMar>
              <w:top w:w="28" w:type="dxa"/>
              <w:left w:w="28" w:type="dxa"/>
              <w:bottom w:w="28" w:type="dxa"/>
              <w:right w:w="28"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kern w:val="0"/>
                <w:szCs w:val="20"/>
                <w:lang w:val="fr-FR"/>
              </w:rPr>
            </w:pPr>
            <w:r w:rsidRPr="009C21E6">
              <w:rPr>
                <w:rFonts w:ascii="맑은 고딕" w:eastAsia="맑은 고딕" w:hAnsi="맑은 고딕" w:cs="굴림" w:hint="eastAsia"/>
                <w:b/>
                <w:bCs/>
                <w:spacing w:val="-4"/>
                <w:w w:val="98"/>
                <w:kern w:val="0"/>
                <w:sz w:val="32"/>
                <w:szCs w:val="32"/>
                <w:lang w:val="fr-FR"/>
              </w:rPr>
              <w:t>“</w:t>
            </w:r>
            <w:r w:rsidRPr="009C21E6">
              <w:rPr>
                <w:rFonts w:ascii="맑은 고딕" w:eastAsia="맑은 고딕" w:hAnsi="맑은 고딕" w:cs="굴림" w:hint="eastAsia"/>
                <w:b/>
                <w:bCs/>
                <w:kern w:val="0"/>
                <w:sz w:val="28"/>
                <w:szCs w:val="28"/>
                <w:lang w:val="fr-FR"/>
              </w:rPr>
              <w:t>Séminaire en ligne 2022 sur les perspectives de l'industrie européenne des contenus culturels</w:t>
            </w:r>
            <w:r w:rsidRPr="009C21E6">
              <w:rPr>
                <w:rFonts w:ascii="맑은 고딕" w:eastAsia="맑은 고딕" w:hAnsi="맑은 고딕" w:cs="굴림" w:hint="eastAsia"/>
                <w:b/>
                <w:bCs/>
                <w:spacing w:val="-4"/>
                <w:w w:val="98"/>
                <w:kern w:val="0"/>
                <w:sz w:val="32"/>
                <w:szCs w:val="32"/>
                <w:lang w:val="fr-FR"/>
              </w:rPr>
              <w:t>”</w:t>
            </w:r>
          </w:p>
        </w:tc>
        <w:tc>
          <w:tcPr>
            <w:tcW w:w="72" w:type="dxa"/>
            <w:tcBorders>
              <w:top w:val="nil"/>
              <w:left w:val="single" w:sz="12" w:space="0" w:color="000000"/>
              <w:bottom w:val="nil"/>
              <w:right w:val="nil"/>
            </w:tcBorders>
            <w:vAlign w:val="center"/>
            <w:hideMark/>
          </w:tcPr>
          <w:p w:rsidR="009C21E6" w:rsidRPr="009C21E6" w:rsidRDefault="009C21E6" w:rsidP="009C21E6">
            <w:pPr>
              <w:widowControl/>
              <w:wordWrap/>
              <w:autoSpaceDE/>
              <w:autoSpaceDN/>
              <w:spacing w:after="0" w:line="240" w:lineRule="auto"/>
              <w:jc w:val="left"/>
              <w:rPr>
                <w:rFonts w:ascii="바탕" w:eastAsia="굴림" w:hAnsi="굴림" w:cs="굴림"/>
                <w:spacing w:val="-8"/>
                <w:kern w:val="0"/>
                <w:sz w:val="2"/>
                <w:szCs w:val="2"/>
                <w:lang w:val="fr-FR"/>
              </w:rPr>
            </w:pPr>
          </w:p>
        </w:tc>
      </w:tr>
      <w:tr w:rsidR="009C21E6" w:rsidRPr="00132097" w:rsidTr="009C21E6">
        <w:trPr>
          <w:gridAfter w:val="1"/>
          <w:wAfter w:w="16" w:type="dxa"/>
          <w:trHeight w:val="122"/>
        </w:trPr>
        <w:tc>
          <w:tcPr>
            <w:tcW w:w="148" w:type="dxa"/>
            <w:tcBorders>
              <w:top w:val="single" w:sz="12" w:space="0" w:color="000000"/>
              <w:left w:val="nil"/>
              <w:bottom w:val="nil"/>
              <w:right w:val="nil"/>
            </w:tcBorders>
            <w:tcMar>
              <w:top w:w="28" w:type="dxa"/>
              <w:left w:w="28" w:type="dxa"/>
              <w:bottom w:w="28" w:type="dxa"/>
              <w:right w:w="28" w:type="dxa"/>
            </w:tcMar>
            <w:vAlign w:val="center"/>
            <w:hideMark/>
          </w:tcPr>
          <w:p w:rsidR="009C21E6" w:rsidRPr="009C21E6" w:rsidRDefault="009C21E6" w:rsidP="009C21E6">
            <w:pPr>
              <w:snapToGrid w:val="0"/>
              <w:spacing w:after="0" w:line="384" w:lineRule="auto"/>
              <w:textAlignment w:val="baseline"/>
              <w:rPr>
                <w:rFonts w:ascii="바탕" w:eastAsia="굴림" w:hAnsi="굴림" w:cs="굴림"/>
                <w:spacing w:val="-8"/>
                <w:kern w:val="0"/>
                <w:sz w:val="2"/>
                <w:szCs w:val="2"/>
                <w:lang w:val="fr-FR"/>
              </w:rPr>
            </w:pPr>
          </w:p>
        </w:tc>
        <w:tc>
          <w:tcPr>
            <w:tcW w:w="10280" w:type="dxa"/>
            <w:gridSpan w:val="2"/>
            <w:tcBorders>
              <w:top w:val="nil"/>
              <w:left w:val="nil"/>
              <w:bottom w:val="nil"/>
              <w:right w:val="nil"/>
            </w:tcBorders>
            <w:shd w:val="clear" w:color="auto" w:fill="7F7F7F"/>
            <w:tcMar>
              <w:top w:w="28" w:type="dxa"/>
              <w:left w:w="28" w:type="dxa"/>
              <w:bottom w:w="28" w:type="dxa"/>
              <w:right w:w="28" w:type="dxa"/>
            </w:tcMar>
            <w:vAlign w:val="center"/>
            <w:hideMark/>
          </w:tcPr>
          <w:p w:rsidR="009C21E6" w:rsidRPr="009C21E6" w:rsidRDefault="009C21E6" w:rsidP="009C21E6">
            <w:pPr>
              <w:snapToGrid w:val="0"/>
              <w:spacing w:after="0" w:line="384" w:lineRule="auto"/>
              <w:textAlignment w:val="baseline"/>
              <w:rPr>
                <w:rFonts w:ascii="바탕" w:eastAsia="굴림" w:hAnsi="굴림" w:cs="굴림"/>
                <w:spacing w:val="-8"/>
                <w:kern w:val="0"/>
                <w:sz w:val="2"/>
                <w:szCs w:val="2"/>
                <w:lang w:val="fr-FR"/>
              </w:rPr>
            </w:pPr>
          </w:p>
        </w:tc>
      </w:tr>
    </w:tbl>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 w:val="28"/>
          <w:szCs w:val="28"/>
          <w:lang w:val="fr-FR"/>
        </w:rPr>
      </w:pPr>
    </w:p>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 w:val="28"/>
          <w:szCs w:val="28"/>
          <w:lang w:val="fr-FR"/>
        </w:rPr>
      </w:pPr>
    </w:p>
    <w:p w:rsidR="009C21E6" w:rsidRDefault="009C21E6" w:rsidP="009C21E6">
      <w:pPr>
        <w:wordWrap/>
        <w:snapToGrid w:val="0"/>
        <w:spacing w:after="0" w:line="384" w:lineRule="auto"/>
        <w:jc w:val="center"/>
        <w:textAlignment w:val="baseline"/>
        <w:rPr>
          <w:rFonts w:ascii="바탕" w:eastAsia="굴림" w:hAnsi="굴림" w:cs="굴림"/>
          <w:color w:val="000000"/>
          <w:kern w:val="0"/>
          <w:sz w:val="28"/>
          <w:szCs w:val="28"/>
          <w:lang w:val="fr-FR"/>
        </w:rPr>
      </w:pPr>
    </w:p>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 w:val="28"/>
          <w:szCs w:val="28"/>
          <w:lang w:val="fr-FR"/>
        </w:rPr>
      </w:pPr>
    </w:p>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 w:val="28"/>
          <w:szCs w:val="28"/>
          <w:lang w:val="fr-FR"/>
        </w:rPr>
      </w:pPr>
    </w:p>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b/>
          <w:bCs/>
          <w:color w:val="000000"/>
          <w:kern w:val="0"/>
          <w:sz w:val="40"/>
          <w:szCs w:val="40"/>
        </w:rPr>
        <w:t>2021. 10.</w:t>
      </w: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r w:rsidRPr="009C21E6">
        <w:rPr>
          <w:rFonts w:ascii="바탕" w:eastAsia="굴림" w:hAnsi="굴림" w:cs="굴림"/>
          <w:b/>
          <w:bCs/>
          <w:noProof/>
          <w:color w:val="000000"/>
          <w:kern w:val="0"/>
          <w:sz w:val="28"/>
          <w:szCs w:val="28"/>
        </w:rPr>
        <w:drawing>
          <wp:inline distT="0" distB="0" distL="0" distR="0">
            <wp:extent cx="4362450" cy="1409700"/>
            <wp:effectExtent l="0" t="0" r="0" b="0"/>
            <wp:docPr id="1" name="그림 1" descr="EMB00000c943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60309008" descr="EMB00000c943a0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62450" cy="1409700"/>
                    </a:xfrm>
                    <a:prstGeom prst="rect">
                      <a:avLst/>
                    </a:prstGeom>
                    <a:noFill/>
                    <a:ln>
                      <a:noFill/>
                    </a:ln>
                  </pic:spPr>
                </pic:pic>
              </a:graphicData>
            </a:graphic>
          </wp:inline>
        </w:drawing>
      </w:r>
    </w:p>
    <w:p w:rsidR="009C21E6" w:rsidRPr="009C21E6" w:rsidRDefault="009C21E6" w:rsidP="009C21E6">
      <w:pPr>
        <w:wordWrap/>
        <w:snapToGrid w:val="0"/>
        <w:spacing w:after="0" w:line="384" w:lineRule="auto"/>
        <w:jc w:val="center"/>
        <w:textAlignment w:val="baseline"/>
        <w:rPr>
          <w:rFonts w:ascii="바탕" w:eastAsia="굴림" w:hAnsi="굴림" w:cs="굴림"/>
          <w:b/>
          <w:bCs/>
          <w:color w:val="000000"/>
          <w:kern w:val="0"/>
          <w:sz w:val="28"/>
          <w:szCs w:val="28"/>
        </w:rPr>
      </w:pPr>
    </w:p>
    <w:p w:rsidR="009C21E6" w:rsidRPr="009C21E6" w:rsidRDefault="009C21E6" w:rsidP="009C21E6">
      <w:pPr>
        <w:snapToGrid w:val="0"/>
        <w:spacing w:after="0" w:line="384" w:lineRule="auto"/>
        <w:textAlignment w:val="baseline"/>
        <w:rPr>
          <w:rFonts w:ascii="바탕" w:eastAsia="굴림" w:hAnsi="굴림" w:cs="굴림"/>
          <w:color w:val="000000"/>
          <w:kern w:val="0"/>
          <w:szCs w:val="20"/>
        </w:rPr>
      </w:pPr>
    </w:p>
    <w:p w:rsidR="009C21E6" w:rsidRPr="009C21E6" w:rsidRDefault="009C21E6" w:rsidP="009C21E6">
      <w:pPr>
        <w:widowControl/>
        <w:numPr>
          <w:ilvl w:val="0"/>
          <w:numId w:val="1"/>
        </w:numPr>
        <w:wordWrap/>
        <w:autoSpaceDE/>
        <w:spacing w:line="384" w:lineRule="auto"/>
        <w:ind w:left="1840" w:hanging="720"/>
        <w:textAlignment w:val="baseline"/>
        <w:rPr>
          <w:rFonts w:ascii="맑은 고딕" w:eastAsia="굴림" w:hAnsi="굴림" w:cs="굴림"/>
          <w:color w:val="000000"/>
          <w:szCs w:val="20"/>
        </w:rPr>
      </w:pPr>
      <w:r w:rsidRPr="009C21E6">
        <w:rPr>
          <w:rFonts w:ascii="맑은 고딕" w:eastAsia="맑은 고딕" w:hAnsi="굴림" w:cs="굴림"/>
          <w:b/>
          <w:bCs/>
          <w:color w:val="000000"/>
          <w:kern w:val="0"/>
          <w:sz w:val="24"/>
          <w:szCs w:val="24"/>
        </w:rPr>
        <w:lastRenderedPageBreak/>
        <w:t xml:space="preserve">Introduction </w:t>
      </w:r>
    </w:p>
    <w:p w:rsidR="009C21E6" w:rsidRPr="009C21E6" w:rsidRDefault="009C21E6" w:rsidP="009C21E6">
      <w:pPr>
        <w:wordWrap/>
        <w:spacing w:after="0" w:line="384" w:lineRule="auto"/>
        <w:textAlignment w:val="baseline"/>
        <w:rPr>
          <w:rFonts w:ascii="Yu Mincho" w:eastAsia="굴림" w:hAnsi="굴림" w:cs="굴림"/>
          <w:color w:val="000000"/>
          <w:sz w:val="21"/>
          <w:szCs w:val="21"/>
        </w:rPr>
      </w:pPr>
      <w:r w:rsidRPr="009C21E6">
        <w:rPr>
          <w:rFonts w:ascii="맑은 고딕" w:eastAsia="맑은 고딕" w:hAnsi="맑은 고딕" w:cs="굴림" w:hint="eastAsia"/>
          <w:b/>
          <w:bCs/>
          <w:color w:val="000000"/>
          <w:kern w:val="0"/>
          <w:sz w:val="24"/>
          <w:szCs w:val="24"/>
        </w:rPr>
        <w:t xml:space="preserve">1. </w:t>
      </w:r>
      <w:proofErr w:type="spellStart"/>
      <w:r w:rsidRPr="009C21E6">
        <w:rPr>
          <w:rFonts w:ascii="맑은 고딕" w:eastAsia="맑은 고딕" w:hAnsi="맑은 고딕" w:cs="굴림" w:hint="eastAsia"/>
          <w:b/>
          <w:bCs/>
          <w:color w:val="000000"/>
          <w:kern w:val="0"/>
          <w:sz w:val="24"/>
          <w:szCs w:val="24"/>
        </w:rPr>
        <w:t>Présentation</w:t>
      </w:r>
      <w:proofErr w:type="spellEnd"/>
      <w:r w:rsidRPr="009C21E6">
        <w:rPr>
          <w:rFonts w:ascii="맑은 고딕" w:eastAsia="맑은 고딕" w:hAnsi="맑은 고딕" w:cs="굴림" w:hint="eastAsia"/>
          <w:b/>
          <w:bCs/>
          <w:color w:val="000000"/>
          <w:kern w:val="0"/>
          <w:sz w:val="24"/>
          <w:szCs w:val="24"/>
        </w:rPr>
        <w:t xml:space="preserve"> du KOCCA</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KOCCA(Korea Creative Cotent Agency), agence des contenus créatifs coréens, veut organiser un séminaire en ligne afin de pouvoir partager les perspectives de l’industrie européenne des contenus culturels. </w:t>
      </w:r>
    </w:p>
    <w:p w:rsidR="009C21E6" w:rsidRPr="009C21E6" w:rsidRDefault="009C21E6" w:rsidP="009C21E6">
      <w:pPr>
        <w:wordWrap/>
        <w:spacing w:after="0" w:line="384" w:lineRule="auto"/>
        <w:jc w:val="center"/>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4"/>
          <w:szCs w:val="24"/>
          <w:shd w:val="clear" w:color="auto" w:fill="FFFFFF"/>
          <w:lang w:val="fr-FR"/>
        </w:rPr>
        <w:t>Nom et adresse officiels KOCCA :</w:t>
      </w:r>
    </w:p>
    <w:p w:rsidR="009C21E6" w:rsidRPr="009C21E6" w:rsidRDefault="009C21E6" w:rsidP="009C21E6">
      <w:pPr>
        <w:wordWrap/>
        <w:spacing w:after="0" w:line="384" w:lineRule="auto"/>
        <w:jc w:val="center"/>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4"/>
          <w:szCs w:val="24"/>
          <w:shd w:val="clear" w:color="auto" w:fill="FFFFFF"/>
          <w:lang w:val="fr-FR"/>
        </w:rPr>
        <w:t>KOCCA(Korea Creative Content Agency) EUROPE, 20 Rue la Boétie, 75008, Paris</w:t>
      </w:r>
    </w:p>
    <w:p w:rsidR="009C21E6" w:rsidRPr="009C21E6" w:rsidRDefault="009C21E6" w:rsidP="009C21E6">
      <w:pPr>
        <w:wordWrap/>
        <w:spacing w:after="0" w:line="384" w:lineRule="auto"/>
        <w:textAlignment w:val="baseline"/>
        <w:rPr>
          <w:rFonts w:ascii="Yu Mincho" w:eastAsia="굴림" w:hAnsi="굴림" w:cs="굴림"/>
          <w:b/>
          <w:bCs/>
          <w:color w:val="000000"/>
          <w:kern w:val="0"/>
          <w:sz w:val="22"/>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b/>
          <w:bCs/>
          <w:color w:val="000000"/>
          <w:kern w:val="0"/>
          <w:sz w:val="24"/>
          <w:szCs w:val="24"/>
          <w:lang w:val="fr-FR"/>
        </w:rPr>
        <w:t>2. Présentation du projet</w:t>
      </w:r>
    </w:p>
    <w:p w:rsidR="009C21E6" w:rsidRPr="009C21E6" w:rsidRDefault="009C21E6" w:rsidP="009C21E6">
      <w:pPr>
        <w:wordWrap/>
        <w:spacing w:after="0" w:line="384" w:lineRule="auto"/>
        <w:ind w:firstLine="24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1) </w:t>
      </w:r>
      <w:r w:rsidRPr="009C21E6">
        <w:rPr>
          <w:rFonts w:ascii="맑은 고딕" w:eastAsia="맑은 고딕" w:hAnsi="맑은 고딕" w:cs="굴림" w:hint="eastAsia"/>
          <w:color w:val="333333"/>
          <w:sz w:val="24"/>
          <w:szCs w:val="24"/>
          <w:shd w:val="clear" w:color="auto" w:fill="FFFFFF"/>
          <w:lang w:val="fr-FR"/>
        </w:rPr>
        <w:t xml:space="preserve">Nom du projet : </w:t>
      </w:r>
    </w:p>
    <w:p w:rsidR="009C21E6" w:rsidRPr="009C21E6" w:rsidRDefault="009C21E6" w:rsidP="009C21E6">
      <w:pPr>
        <w:wordWrap/>
        <w:spacing w:after="0" w:line="384" w:lineRule="auto"/>
        <w:ind w:left="40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4"/>
          <w:szCs w:val="24"/>
          <w:shd w:val="clear" w:color="auto" w:fill="FFFFFF"/>
          <w:lang w:val="fr-FR"/>
        </w:rPr>
        <w:t>Séminaire en ligne 2022 sur les perspectives de l'industrie européenne des contenus culturels</w:t>
      </w:r>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color w:val="000000"/>
          <w:szCs w:val="20"/>
        </w:rPr>
      </w:pPr>
      <w:r w:rsidRPr="009C21E6">
        <w:rPr>
          <w:rFonts w:ascii="맑은 고딕" w:eastAsia="맑은 고딕" w:hAnsi="굴림" w:cs="굴림"/>
          <w:color w:val="333333"/>
          <w:sz w:val="24"/>
          <w:szCs w:val="24"/>
          <w:shd w:val="clear" w:color="auto" w:fill="FFFFFF"/>
        </w:rPr>
        <w:t xml:space="preserve">Objet du </w:t>
      </w:r>
      <w:proofErr w:type="spellStart"/>
      <w:r w:rsidRPr="009C21E6">
        <w:rPr>
          <w:rFonts w:ascii="맑은 고딕" w:eastAsia="맑은 고딕" w:hAnsi="굴림" w:cs="굴림"/>
          <w:color w:val="333333"/>
          <w:sz w:val="24"/>
          <w:szCs w:val="24"/>
          <w:shd w:val="clear" w:color="auto" w:fill="FFFFFF"/>
        </w:rPr>
        <w:t>projet</w:t>
      </w:r>
      <w:proofErr w:type="spellEnd"/>
      <w:r w:rsidRPr="009C21E6">
        <w:rPr>
          <w:rFonts w:ascii="맑은 고딕" w:eastAsia="맑은 고딕" w:hAnsi="굴림" w:cs="굴림"/>
          <w:color w:val="333333"/>
          <w:sz w:val="24"/>
          <w:szCs w:val="24"/>
          <w:shd w:val="clear" w:color="auto" w:fill="FFFFFF"/>
        </w:rPr>
        <w:t xml:space="preserve"> </w:t>
      </w:r>
    </w:p>
    <w:p w:rsidR="009C21E6" w:rsidRPr="009C21E6" w:rsidRDefault="009C21E6" w:rsidP="009C21E6">
      <w:pPr>
        <w:wordWrap/>
        <w:spacing w:after="0" w:line="384" w:lineRule="auto"/>
        <w:ind w:firstLine="40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Comprendre l'état actuel du contenu européen à l'ère de Corona 19 et organiser un séminaire en ligne prospectif pour établir une stratégie de réponse.</w:t>
      </w:r>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color w:val="000000"/>
          <w:szCs w:val="20"/>
        </w:rPr>
      </w:pPr>
      <w:r w:rsidRPr="009C21E6">
        <w:rPr>
          <w:rFonts w:ascii="맑은 고딕" w:eastAsia="맑은 고딕" w:hAnsi="굴림" w:cs="굴림"/>
          <w:color w:val="333333"/>
          <w:sz w:val="24"/>
          <w:szCs w:val="24"/>
          <w:shd w:val="clear" w:color="auto" w:fill="FFFFFF"/>
        </w:rPr>
        <w:t xml:space="preserve">Lieu </w:t>
      </w:r>
      <w:proofErr w:type="spellStart"/>
      <w:r w:rsidRPr="009C21E6">
        <w:rPr>
          <w:rFonts w:ascii="맑은 고딕" w:eastAsia="맑은 고딕" w:hAnsi="굴림" w:cs="굴림"/>
          <w:color w:val="333333"/>
          <w:sz w:val="24"/>
          <w:szCs w:val="24"/>
          <w:shd w:val="clear" w:color="auto" w:fill="FFFFFF"/>
        </w:rPr>
        <w:t>d</w:t>
      </w:r>
      <w:r w:rsidRPr="009C21E6">
        <w:rPr>
          <w:rFonts w:ascii="맑은 고딕" w:eastAsia="맑은 고딕" w:hAnsi="굴림" w:cs="굴림"/>
          <w:color w:val="333333"/>
          <w:sz w:val="24"/>
          <w:szCs w:val="24"/>
          <w:shd w:val="clear" w:color="auto" w:fill="FFFFFF"/>
        </w:rPr>
        <w:t>’</w:t>
      </w:r>
      <w:r w:rsidRPr="009C21E6">
        <w:rPr>
          <w:rFonts w:ascii="맑은 고딕" w:eastAsia="맑은 고딕" w:hAnsi="굴림" w:cs="굴림"/>
          <w:color w:val="333333"/>
          <w:sz w:val="24"/>
          <w:szCs w:val="24"/>
          <w:shd w:val="clear" w:color="auto" w:fill="FFFFFF"/>
        </w:rPr>
        <w:t>ex</w:t>
      </w:r>
      <w:r w:rsidRPr="009C21E6">
        <w:rPr>
          <w:rFonts w:ascii="맑은 고딕" w:eastAsia="맑은 고딕" w:hAnsi="굴림" w:cs="굴림"/>
          <w:color w:val="333333"/>
          <w:sz w:val="24"/>
          <w:szCs w:val="24"/>
          <w:shd w:val="clear" w:color="auto" w:fill="FFFFFF"/>
        </w:rPr>
        <w:t>é</w:t>
      </w:r>
      <w:r w:rsidRPr="009C21E6">
        <w:rPr>
          <w:rFonts w:ascii="맑은 고딕" w:eastAsia="맑은 고딕" w:hAnsi="굴림" w:cs="굴림"/>
          <w:color w:val="333333"/>
          <w:sz w:val="24"/>
          <w:szCs w:val="24"/>
          <w:shd w:val="clear" w:color="auto" w:fill="FFFFFF"/>
        </w:rPr>
        <w:t>cution</w:t>
      </w:r>
      <w:proofErr w:type="spellEnd"/>
      <w:r w:rsidRPr="009C21E6">
        <w:rPr>
          <w:rFonts w:ascii="맑은 고딕" w:eastAsia="맑은 고딕" w:hAnsi="굴림" w:cs="굴림"/>
          <w:color w:val="333333"/>
          <w:sz w:val="24"/>
          <w:szCs w:val="24"/>
          <w:shd w:val="clear" w:color="auto" w:fill="FFFFFF"/>
        </w:rPr>
        <w:t xml:space="preserve"> : </w:t>
      </w:r>
      <w:proofErr w:type="spellStart"/>
      <w:r w:rsidRPr="009C21E6">
        <w:rPr>
          <w:rFonts w:ascii="맑은 고딕" w:eastAsia="맑은 고딕" w:hAnsi="굴림" w:cs="굴림"/>
          <w:color w:val="333333"/>
          <w:sz w:val="24"/>
          <w:szCs w:val="24"/>
          <w:shd w:val="clear" w:color="auto" w:fill="FFFFFF"/>
        </w:rPr>
        <w:t>En</w:t>
      </w:r>
      <w:proofErr w:type="spellEnd"/>
      <w:r w:rsidRPr="009C21E6">
        <w:rPr>
          <w:rFonts w:ascii="맑은 고딕" w:eastAsia="맑은 고딕" w:hAnsi="굴림" w:cs="굴림"/>
          <w:color w:val="333333"/>
          <w:sz w:val="24"/>
          <w:szCs w:val="24"/>
          <w:shd w:val="clear" w:color="auto" w:fill="FFFFFF"/>
        </w:rPr>
        <w:t xml:space="preserve"> </w:t>
      </w:r>
      <w:proofErr w:type="spellStart"/>
      <w:r w:rsidRPr="009C21E6">
        <w:rPr>
          <w:rFonts w:ascii="맑은 고딕" w:eastAsia="맑은 고딕" w:hAnsi="굴림" w:cs="굴림"/>
          <w:color w:val="333333"/>
          <w:sz w:val="24"/>
          <w:szCs w:val="24"/>
          <w:shd w:val="clear" w:color="auto" w:fill="FFFFFF"/>
        </w:rPr>
        <w:t>ligne</w:t>
      </w:r>
      <w:proofErr w:type="spellEnd"/>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color w:val="000000"/>
          <w:szCs w:val="20"/>
          <w:lang w:val="fr-FR"/>
        </w:rPr>
      </w:pPr>
      <w:r w:rsidRPr="009C21E6">
        <w:rPr>
          <w:rFonts w:ascii="맑은 고딕" w:eastAsia="맑은 고딕" w:hAnsi="굴림" w:cs="굴림"/>
          <w:color w:val="333333"/>
          <w:sz w:val="24"/>
          <w:szCs w:val="24"/>
          <w:shd w:val="clear" w:color="auto" w:fill="FFFFFF"/>
          <w:lang w:val="fr-FR"/>
        </w:rPr>
        <w:t>Dur</w:t>
      </w:r>
      <w:r w:rsidRPr="009C21E6">
        <w:rPr>
          <w:rFonts w:ascii="맑은 고딕" w:eastAsia="맑은 고딕" w:hAnsi="굴림" w:cs="굴림"/>
          <w:color w:val="333333"/>
          <w:sz w:val="24"/>
          <w:szCs w:val="24"/>
          <w:shd w:val="clear" w:color="auto" w:fill="FFFFFF"/>
          <w:lang w:val="fr-FR"/>
        </w:rPr>
        <w:t>é</w:t>
      </w:r>
      <w:r w:rsidRPr="009C21E6">
        <w:rPr>
          <w:rFonts w:ascii="맑은 고딕" w:eastAsia="맑은 고딕" w:hAnsi="굴림" w:cs="굴림"/>
          <w:color w:val="333333"/>
          <w:sz w:val="24"/>
          <w:szCs w:val="24"/>
          <w:shd w:val="clear" w:color="auto" w:fill="FFFFFF"/>
          <w:lang w:val="fr-FR"/>
        </w:rPr>
        <w:t>e du march</w:t>
      </w:r>
      <w:r w:rsidRPr="009C21E6">
        <w:rPr>
          <w:rFonts w:ascii="맑은 고딕" w:eastAsia="맑은 고딕" w:hAnsi="굴림" w:cs="굴림"/>
          <w:color w:val="333333"/>
          <w:sz w:val="24"/>
          <w:szCs w:val="24"/>
          <w:shd w:val="clear" w:color="auto" w:fill="FFFFFF"/>
          <w:lang w:val="fr-FR"/>
        </w:rPr>
        <w:t>é</w:t>
      </w:r>
      <w:r w:rsidRPr="009C21E6">
        <w:rPr>
          <w:rFonts w:ascii="맑은 고딕" w:eastAsia="맑은 고딕" w:hAnsi="굴림" w:cs="굴림"/>
          <w:color w:val="333333"/>
          <w:sz w:val="24"/>
          <w:szCs w:val="24"/>
          <w:shd w:val="clear" w:color="auto" w:fill="FFFFFF"/>
          <w:lang w:val="fr-FR"/>
        </w:rPr>
        <w:t xml:space="preserve"> : d</w:t>
      </w:r>
      <w:r w:rsidRPr="009C21E6">
        <w:rPr>
          <w:rFonts w:ascii="맑은 고딕" w:eastAsia="맑은 고딕" w:hAnsi="굴림" w:cs="굴림"/>
          <w:color w:val="333333"/>
          <w:sz w:val="24"/>
          <w:szCs w:val="24"/>
          <w:shd w:val="clear" w:color="auto" w:fill="FFFFFF"/>
          <w:lang w:val="fr-FR"/>
        </w:rPr>
        <w:t>’</w:t>
      </w:r>
      <w:r w:rsidRPr="009C21E6">
        <w:rPr>
          <w:rFonts w:ascii="맑은 고딕" w:eastAsia="맑은 고딕" w:hAnsi="굴림" w:cs="굴림"/>
          <w:color w:val="333333"/>
          <w:sz w:val="24"/>
          <w:szCs w:val="24"/>
          <w:shd w:val="clear" w:color="auto" w:fill="FFFFFF"/>
          <w:lang w:val="fr-FR"/>
        </w:rPr>
        <w:t xml:space="preserve">octobre </w:t>
      </w:r>
      <w:r w:rsidRPr="009C21E6">
        <w:rPr>
          <w:rFonts w:ascii="맑은 고딕" w:eastAsia="맑은 고딕" w:hAnsi="굴림" w:cs="굴림"/>
          <w:color w:val="333333"/>
          <w:sz w:val="24"/>
          <w:szCs w:val="24"/>
          <w:shd w:val="clear" w:color="auto" w:fill="FFFFFF"/>
          <w:lang w:val="fr-FR"/>
        </w:rPr>
        <w:t>à</w:t>
      </w:r>
      <w:r w:rsidRPr="009C21E6">
        <w:rPr>
          <w:rFonts w:ascii="맑은 고딕" w:eastAsia="맑은 고딕" w:hAnsi="굴림" w:cs="굴림"/>
          <w:color w:val="333333"/>
          <w:sz w:val="24"/>
          <w:szCs w:val="24"/>
          <w:shd w:val="clear" w:color="auto" w:fill="FFFFFF"/>
          <w:lang w:val="fr-FR"/>
        </w:rPr>
        <w:t xml:space="preserve"> d</w:t>
      </w:r>
      <w:r w:rsidRPr="009C21E6">
        <w:rPr>
          <w:rFonts w:ascii="맑은 고딕" w:eastAsia="맑은 고딕" w:hAnsi="굴림" w:cs="굴림"/>
          <w:color w:val="333333"/>
          <w:sz w:val="24"/>
          <w:szCs w:val="24"/>
          <w:shd w:val="clear" w:color="auto" w:fill="FFFFFF"/>
          <w:lang w:val="fr-FR"/>
        </w:rPr>
        <w:t>é</w:t>
      </w:r>
      <w:r w:rsidRPr="009C21E6">
        <w:rPr>
          <w:rFonts w:ascii="맑은 고딕" w:eastAsia="맑은 고딕" w:hAnsi="굴림" w:cs="굴림"/>
          <w:color w:val="333333"/>
          <w:sz w:val="24"/>
          <w:szCs w:val="24"/>
          <w:shd w:val="clear" w:color="auto" w:fill="FFFFFF"/>
          <w:lang w:val="fr-FR"/>
        </w:rPr>
        <w:t>cembre 2021</w:t>
      </w:r>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szCs w:val="20"/>
          <w:lang w:val="fr-FR"/>
        </w:rPr>
      </w:pPr>
      <w:proofErr w:type="gramStart"/>
      <w:r w:rsidRPr="009C21E6">
        <w:rPr>
          <w:rFonts w:ascii="맑은 고딕" w:eastAsia="맑은 고딕" w:hAnsi="굴림" w:cs="굴림"/>
          <w:sz w:val="24"/>
          <w:szCs w:val="24"/>
          <w:shd w:val="clear" w:color="auto" w:fill="FFFFFF"/>
          <w:lang w:val="fr-FR"/>
        </w:rPr>
        <w:t>Budget :</w:t>
      </w:r>
      <w:proofErr w:type="gramEnd"/>
      <w:r w:rsidRPr="009C21E6">
        <w:rPr>
          <w:rFonts w:ascii="맑은 고딕" w:eastAsia="맑은 고딕" w:hAnsi="굴림" w:cs="굴림"/>
          <w:sz w:val="24"/>
          <w:szCs w:val="24"/>
          <w:shd w:val="clear" w:color="auto" w:fill="FFFFFF"/>
          <w:lang w:val="fr-FR"/>
        </w:rPr>
        <w:t xml:space="preserve"> 70 000 euros maximum, TVA comprise</w:t>
      </w:r>
      <w:r w:rsidRPr="009C21E6">
        <w:rPr>
          <w:rFonts w:ascii="맑은 고딕" w:eastAsia="맑은 고딕" w:hAnsi="맑은 고딕" w:cs="굴림" w:hint="eastAsia"/>
          <w:sz w:val="24"/>
          <w:szCs w:val="24"/>
          <w:vertAlign w:val="superscript"/>
          <w:lang w:val="fr-FR"/>
        </w:rPr>
        <w:t>※</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2"/>
          <w:shd w:val="clear" w:color="auto" w:fill="FFFFFF"/>
          <w:lang w:val="fr-FR"/>
        </w:rPr>
        <w:t xml:space="preserve">※ Incluant l’ensemble des obligations et services pouvant être requis dans le cadre du projet y compris tous les droits, impôts et taxes ainsi que </w:t>
      </w:r>
      <w:r w:rsidRPr="009C21E6">
        <w:rPr>
          <w:rFonts w:ascii="맑은 고딕" w:eastAsia="맑은 고딕" w:hAnsi="맑은 고딕" w:cs="굴림" w:hint="eastAsia"/>
          <w:color w:val="000000"/>
          <w:sz w:val="22"/>
          <w:lang w:val="fr-FR"/>
        </w:rPr>
        <w:t xml:space="preserve">tous les coûts et frais afférents pour la réalisation de ce projet. </w:t>
      </w:r>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color w:val="000000"/>
          <w:szCs w:val="20"/>
          <w:lang w:val="fr-FR"/>
        </w:rPr>
      </w:pPr>
      <w:r w:rsidRPr="009C21E6">
        <w:rPr>
          <w:rFonts w:ascii="맑은 고딕" w:eastAsia="맑은 고딕" w:hAnsi="굴림" w:cs="굴림"/>
          <w:color w:val="333333"/>
          <w:sz w:val="24"/>
          <w:szCs w:val="24"/>
          <w:shd w:val="clear" w:color="auto" w:fill="FFFFFF"/>
          <w:lang w:val="fr-FR"/>
        </w:rPr>
        <w:t>Processus de s</w:t>
      </w:r>
      <w:r w:rsidRPr="009C21E6">
        <w:rPr>
          <w:rFonts w:ascii="맑은 고딕" w:eastAsia="맑은 고딕" w:hAnsi="굴림" w:cs="굴림"/>
          <w:color w:val="333333"/>
          <w:sz w:val="24"/>
          <w:szCs w:val="24"/>
          <w:shd w:val="clear" w:color="auto" w:fill="FFFFFF"/>
          <w:lang w:val="fr-FR"/>
        </w:rPr>
        <w:t>é</w:t>
      </w:r>
      <w:r w:rsidRPr="009C21E6">
        <w:rPr>
          <w:rFonts w:ascii="맑은 고딕" w:eastAsia="맑은 고딕" w:hAnsi="굴림" w:cs="굴림"/>
          <w:color w:val="333333"/>
          <w:sz w:val="24"/>
          <w:szCs w:val="24"/>
          <w:shd w:val="clear" w:color="auto" w:fill="FFFFFF"/>
          <w:lang w:val="fr-FR"/>
        </w:rPr>
        <w:t>lection du soumissionnaire : appel d</w:t>
      </w:r>
      <w:r w:rsidRPr="009C21E6">
        <w:rPr>
          <w:rFonts w:ascii="맑은 고딕" w:eastAsia="맑은 고딕" w:hAnsi="굴림" w:cs="굴림"/>
          <w:color w:val="333333"/>
          <w:sz w:val="24"/>
          <w:szCs w:val="24"/>
          <w:shd w:val="clear" w:color="auto" w:fill="FFFFFF"/>
          <w:lang w:val="fr-FR"/>
        </w:rPr>
        <w:t>’</w:t>
      </w:r>
      <w:r w:rsidRPr="009C21E6">
        <w:rPr>
          <w:rFonts w:ascii="맑은 고딕" w:eastAsia="맑은 고딕" w:hAnsi="굴림" w:cs="굴림"/>
          <w:color w:val="333333"/>
          <w:sz w:val="24"/>
          <w:szCs w:val="24"/>
          <w:shd w:val="clear" w:color="auto" w:fill="FFFFFF"/>
          <w:lang w:val="fr-FR"/>
        </w:rPr>
        <w:t xml:space="preserve">offres ouvert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4"/>
          <w:szCs w:val="24"/>
          <w:shd w:val="clear" w:color="auto" w:fill="FFFFFF"/>
          <w:lang w:val="fr-FR"/>
        </w:rPr>
        <w:t>Adaptation du décret présidentiel coréen portant sur les marchés publics et la réglementation coréenne sur les négociations contractuelles.</w:t>
      </w:r>
    </w:p>
    <w:p w:rsidR="009C21E6" w:rsidRPr="009C21E6" w:rsidRDefault="009C21E6" w:rsidP="009C21E6">
      <w:pPr>
        <w:numPr>
          <w:ilvl w:val="0"/>
          <w:numId w:val="2"/>
        </w:numPr>
        <w:spacing w:after="0" w:line="384" w:lineRule="auto"/>
        <w:ind w:left="960" w:hanging="360"/>
        <w:textAlignment w:val="baseline"/>
        <w:rPr>
          <w:rFonts w:ascii="맑은 고딕" w:eastAsia="굴림" w:hAnsi="굴림" w:cs="굴림"/>
          <w:color w:val="000000"/>
          <w:szCs w:val="20"/>
        </w:rPr>
      </w:pPr>
      <w:proofErr w:type="spellStart"/>
      <w:r w:rsidRPr="009C21E6">
        <w:rPr>
          <w:rFonts w:ascii="맑은 고딕" w:eastAsia="맑은 고딕" w:hAnsi="굴림" w:cs="굴림"/>
          <w:color w:val="333333"/>
          <w:sz w:val="24"/>
          <w:szCs w:val="24"/>
          <w:shd w:val="clear" w:color="auto" w:fill="FFFFFF"/>
        </w:rPr>
        <w:t>Analyse</w:t>
      </w:r>
      <w:proofErr w:type="spellEnd"/>
      <w:r w:rsidRPr="009C21E6">
        <w:rPr>
          <w:rFonts w:ascii="맑은 고딕" w:eastAsia="맑은 고딕" w:hAnsi="굴림" w:cs="굴림"/>
          <w:color w:val="333333"/>
          <w:sz w:val="24"/>
          <w:szCs w:val="24"/>
          <w:shd w:val="clear" w:color="auto" w:fill="FFFFFF"/>
        </w:rPr>
        <w:t xml:space="preserve"> des </w:t>
      </w:r>
      <w:proofErr w:type="spellStart"/>
      <w:r w:rsidRPr="009C21E6">
        <w:rPr>
          <w:rFonts w:ascii="맑은 고딕" w:eastAsia="맑은 고딕" w:hAnsi="굴림" w:cs="굴림"/>
          <w:color w:val="333333"/>
          <w:sz w:val="24"/>
          <w:szCs w:val="24"/>
          <w:shd w:val="clear" w:color="auto" w:fill="FFFFFF"/>
        </w:rPr>
        <w:t>offres</w:t>
      </w:r>
      <w:proofErr w:type="spellEnd"/>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333333"/>
          <w:sz w:val="24"/>
          <w:szCs w:val="24"/>
          <w:shd w:val="clear" w:color="auto" w:fill="FFFFFF"/>
          <w:lang w:val="fr-FR"/>
        </w:rPr>
        <w:lastRenderedPageBreak/>
        <w:t xml:space="preserve">l’évaluation portera sur les critères de la grille d’évaluation ci-après permettant de présélectionner les soumissionnaires retenus. </w:t>
      </w:r>
    </w:p>
    <w:p w:rsidR="009C21E6" w:rsidRPr="009C21E6" w:rsidRDefault="009C21E6" w:rsidP="009C21E6">
      <w:pPr>
        <w:shd w:val="clear" w:color="auto" w:fill="FFFFFF"/>
        <w:wordWrap/>
        <w:spacing w:after="0" w:line="384" w:lineRule="auto"/>
        <w:textAlignment w:val="baseline"/>
        <w:rPr>
          <w:rFonts w:ascii="Yu Mincho" w:eastAsia="굴림" w:hAnsi="굴림" w:cs="굴림"/>
          <w:color w:val="333333"/>
          <w:sz w:val="24"/>
          <w:szCs w:val="24"/>
          <w:lang w:val="fr-FR"/>
        </w:rPr>
      </w:pPr>
    </w:p>
    <w:p w:rsidR="009C21E6" w:rsidRPr="009C21E6" w:rsidRDefault="009C21E6" w:rsidP="009C21E6">
      <w:pPr>
        <w:snapToGrid w:val="0"/>
        <w:spacing w:after="0" w:line="384" w:lineRule="auto"/>
        <w:ind w:left="580" w:hanging="580"/>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xml:space="preserve">○ Le soumissionnaire sélectionné devra rédiger trois bilans </w:t>
      </w:r>
    </w:p>
    <w:p w:rsidR="009C21E6" w:rsidRPr="009C21E6" w:rsidRDefault="009C21E6" w:rsidP="009C21E6">
      <w:pPr>
        <w:wordWrap/>
        <w:spacing w:after="0" w:line="384" w:lineRule="auto"/>
        <w:ind w:left="654" w:hanging="218"/>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Rapport de commencement ; le planning concret du projet dans le délai de 10 jours après signer le contrat</w:t>
      </w:r>
    </w:p>
    <w:p w:rsidR="009C21E6" w:rsidRPr="009C21E6" w:rsidRDefault="009C21E6" w:rsidP="009C21E6">
      <w:pPr>
        <w:wordWrap/>
        <w:spacing w:after="0" w:line="384" w:lineRule="auto"/>
        <w:ind w:firstLine="22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Rapport </w:t>
      </w:r>
      <w:proofErr w:type="gramStart"/>
      <w:r w:rsidRPr="009C21E6">
        <w:rPr>
          <w:rFonts w:ascii="맑은 고딕" w:eastAsia="맑은 고딕" w:hAnsi="맑은 고딕" w:cs="굴림" w:hint="eastAsia"/>
          <w:color w:val="000000"/>
          <w:kern w:val="0"/>
          <w:sz w:val="24"/>
          <w:szCs w:val="24"/>
          <w:lang w:val="fr-FR"/>
        </w:rPr>
        <w:t>d’avancement ;</w:t>
      </w:r>
      <w:proofErr w:type="gramEnd"/>
      <w:r w:rsidRPr="009C21E6">
        <w:rPr>
          <w:rFonts w:ascii="맑은 고딕" w:eastAsia="맑은 고딕" w:hAnsi="맑은 고딕" w:cs="굴림" w:hint="eastAsia"/>
          <w:color w:val="000000"/>
          <w:kern w:val="0"/>
          <w:sz w:val="24"/>
          <w:szCs w:val="24"/>
          <w:lang w:val="fr-FR"/>
        </w:rPr>
        <w:t xml:space="preserve"> plan d’aménagement </w:t>
      </w:r>
    </w:p>
    <w:p w:rsidR="009C21E6" w:rsidRPr="009C21E6" w:rsidRDefault="009C21E6" w:rsidP="009C21E6">
      <w:pPr>
        <w:wordWrap/>
        <w:spacing w:after="0" w:line="384" w:lineRule="auto"/>
        <w:ind w:left="646" w:hanging="212"/>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Bilan final ; reception provisoire et reception definitive du chantier integrant toutes les missions requises dans le cadre du projet. </w:t>
      </w:r>
    </w:p>
    <w:p w:rsidR="009C21E6" w:rsidRPr="009C21E6" w:rsidRDefault="009C21E6" w:rsidP="009C21E6">
      <w:pPr>
        <w:wordWrap/>
        <w:spacing w:after="0" w:line="384" w:lineRule="auto"/>
        <w:ind w:left="524" w:hanging="52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w:t>
      </w:r>
      <w:r w:rsidRPr="009C21E6">
        <w:rPr>
          <w:rFonts w:ascii="맑은 고딕" w:eastAsia="맑은 고딕" w:hAnsi="맑은 고딕" w:cs="굴림" w:hint="eastAsia"/>
          <w:color w:val="000000"/>
          <w:spacing w:val="-10"/>
          <w:kern w:val="0"/>
          <w:sz w:val="24"/>
          <w:szCs w:val="24"/>
          <w:lang w:val="fr-FR"/>
        </w:rPr>
        <w:t xml:space="preserve">Le projet ne sera pas clôturé avant que l’edit bilan de fin de mission soit remis au KOCCA et que ce dernier donne son approbation après inspection et contrôle de ce bilan. </w:t>
      </w:r>
    </w:p>
    <w:p w:rsidR="009C21E6" w:rsidRPr="009C21E6" w:rsidRDefault="009C21E6" w:rsidP="009C21E6">
      <w:pPr>
        <w:widowControl/>
        <w:numPr>
          <w:ilvl w:val="0"/>
          <w:numId w:val="1"/>
        </w:numPr>
        <w:wordWrap/>
        <w:autoSpaceDE/>
        <w:spacing w:line="384" w:lineRule="auto"/>
        <w:ind w:left="1840" w:hanging="720"/>
        <w:textAlignment w:val="baseline"/>
        <w:rPr>
          <w:rFonts w:ascii="맑은 고딕" w:eastAsia="굴림" w:hAnsi="굴림" w:cs="굴림"/>
          <w:color w:val="000000"/>
          <w:szCs w:val="20"/>
        </w:rPr>
      </w:pPr>
      <w:r w:rsidRPr="009C21E6">
        <w:rPr>
          <w:rFonts w:ascii="맑은 고딕" w:eastAsia="맑은 고딕" w:hAnsi="굴림" w:cs="굴림"/>
          <w:b/>
          <w:bCs/>
          <w:color w:val="000000"/>
          <w:kern w:val="0"/>
          <w:sz w:val="24"/>
          <w:szCs w:val="24"/>
        </w:rPr>
        <w:t>Missions</w:t>
      </w:r>
    </w:p>
    <w:p w:rsidR="009C21E6" w:rsidRPr="009C21E6" w:rsidRDefault="009C21E6" w:rsidP="009C21E6">
      <w:pPr>
        <w:wordWrap/>
        <w:spacing w:after="0" w:line="384" w:lineRule="auto"/>
        <w:textAlignment w:val="baseline"/>
        <w:rPr>
          <w:rFonts w:ascii="Yu Mincho" w:eastAsia="굴림" w:hAnsi="굴림" w:cs="굴림"/>
          <w:color w:val="000000"/>
          <w:kern w:val="0"/>
          <w:sz w:val="22"/>
        </w:rPr>
      </w:pP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Planification du concept de programme d'événement et établissement d'un plan détaillé</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Planification et production visuelle clé de l'événement</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Organisation et géstion du budget de fonctionnement par poste</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Recrutement et gestion des intervenants et modérateurs</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Location et exploitation les systèmes vidéo, d'éclairage et de sonorisation nécessaires à la gestion d'événements</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Production, enregistrement et gestion du matériel de présentation pour le fonctionnement du séminaire</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Mise en place et fonctionnement d'un environnement d'hébergement de séminaires en ligne (plateforme, page, système de relais)</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lastRenderedPageBreak/>
        <w:t>- Tournage, montage des vidéos prises avec intervenants (En Europe et si besoin en Corée)</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Production des vidéos de qualité (sous-titres) en coréen et en français </w:t>
      </w:r>
    </w:p>
    <w:p w:rsidR="009C21E6" w:rsidRPr="009C21E6" w:rsidRDefault="009C21E6" w:rsidP="009C21E6">
      <w:pPr>
        <w:wordWrap/>
        <w:spacing w:after="0" w:line="384" w:lineRule="auto"/>
        <w:ind w:left="100" w:firstLine="35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Diffusion de séminaires (deux sessions de discussion en direct lors de l’événement comprises)</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Élaboration et mise en place d'un plan d'action de promotion de séminaires (maximisation de l'exposition aux relations publiques des médias nationaux) </w:t>
      </w:r>
    </w:p>
    <w:p w:rsidR="009C21E6" w:rsidRPr="009C21E6" w:rsidRDefault="009C21E6" w:rsidP="009C21E6">
      <w:pPr>
        <w:wordWrap/>
        <w:spacing w:after="0" w:line="384" w:lineRule="auto"/>
        <w:ind w:left="100" w:firstLine="35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Mise en relation avec presse et médias coréens (IMPORTANT)</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Mise en relation avec presse et médias français </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Rapport de tâches et soumission des réalisations</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Planification des moyen et du calendrier de communication (siteweb officiel KOCCA, des chaînes de réseaux sociaux Kocca Europe, etc.) </w:t>
      </w:r>
    </w:p>
    <w:p w:rsidR="009C21E6" w:rsidRPr="009C21E6" w:rsidRDefault="009C21E6" w:rsidP="009C21E6">
      <w:pPr>
        <w:wordWrap/>
        <w:spacing w:after="0" w:line="384" w:lineRule="auto"/>
        <w:ind w:left="100" w:firstLine="350"/>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Établissement et exécution d'un plan </w:t>
      </w:r>
    </w:p>
    <w:p w:rsidR="009C21E6" w:rsidRPr="009C21E6" w:rsidRDefault="009C21E6" w:rsidP="009C21E6">
      <w:pPr>
        <w:wordWrap/>
        <w:spacing w:after="0" w:line="384" w:lineRule="auto"/>
        <w:ind w:left="494" w:hanging="49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Exécution de tâches supplémentaires nécessaires pour d'autres événements</w:t>
      </w:r>
    </w:p>
    <w:p w:rsidR="009C21E6" w:rsidRPr="009C21E6" w:rsidRDefault="009C21E6" w:rsidP="009C21E6">
      <w:pPr>
        <w:wordWrap/>
        <w:spacing w:after="0" w:line="384" w:lineRule="auto"/>
        <w:textAlignment w:val="baseline"/>
        <w:rPr>
          <w:rFonts w:ascii="Yu Mincho" w:eastAsia="굴림" w:hAnsi="굴림" w:cs="굴림"/>
          <w:color w:val="000000"/>
          <w:kern w:val="0"/>
          <w:sz w:val="24"/>
          <w:szCs w:val="24"/>
          <w:lang w:val="fr-FR"/>
        </w:rPr>
      </w:pPr>
    </w:p>
    <w:p w:rsidR="009C21E6" w:rsidRPr="009C21E6" w:rsidRDefault="009C21E6" w:rsidP="009C21E6">
      <w:pPr>
        <w:widowControl/>
        <w:numPr>
          <w:ilvl w:val="0"/>
          <w:numId w:val="1"/>
        </w:numPr>
        <w:wordWrap/>
        <w:autoSpaceDE/>
        <w:spacing w:line="384" w:lineRule="auto"/>
        <w:ind w:left="1840" w:hanging="720"/>
        <w:textAlignment w:val="baseline"/>
        <w:rPr>
          <w:rFonts w:ascii="맑은 고딕" w:eastAsia="굴림" w:hAnsi="굴림" w:cs="굴림"/>
          <w:color w:val="000000"/>
          <w:szCs w:val="20"/>
        </w:rPr>
      </w:pPr>
      <w:proofErr w:type="spellStart"/>
      <w:r w:rsidRPr="009C21E6">
        <w:rPr>
          <w:rFonts w:ascii="맑은 고딕" w:eastAsia="맑은 고딕" w:hAnsi="굴림" w:cs="굴림"/>
          <w:b/>
          <w:bCs/>
          <w:color w:val="000000"/>
          <w:kern w:val="0"/>
          <w:sz w:val="24"/>
          <w:szCs w:val="24"/>
        </w:rPr>
        <w:t>Proc</w:t>
      </w:r>
      <w:r w:rsidRPr="009C21E6">
        <w:rPr>
          <w:rFonts w:ascii="맑은 고딕" w:eastAsia="맑은 고딕" w:hAnsi="굴림" w:cs="굴림"/>
          <w:b/>
          <w:bCs/>
          <w:color w:val="000000"/>
          <w:kern w:val="0"/>
          <w:sz w:val="24"/>
          <w:szCs w:val="24"/>
        </w:rPr>
        <w:t>é</w:t>
      </w:r>
      <w:r w:rsidRPr="009C21E6">
        <w:rPr>
          <w:rFonts w:ascii="맑은 고딕" w:eastAsia="맑은 고딕" w:hAnsi="굴림" w:cs="굴림"/>
          <w:b/>
          <w:bCs/>
          <w:color w:val="000000"/>
          <w:kern w:val="0"/>
          <w:sz w:val="24"/>
          <w:szCs w:val="24"/>
        </w:rPr>
        <w:t>dure</w:t>
      </w:r>
      <w:proofErr w:type="spellEnd"/>
      <w:r w:rsidRPr="009C21E6">
        <w:rPr>
          <w:rFonts w:ascii="맑은 고딕" w:eastAsia="맑은 고딕" w:hAnsi="굴림" w:cs="굴림"/>
          <w:b/>
          <w:bCs/>
          <w:color w:val="000000"/>
          <w:kern w:val="0"/>
          <w:sz w:val="24"/>
          <w:szCs w:val="24"/>
        </w:rPr>
        <w:t xml:space="preserve"> </w:t>
      </w:r>
      <w:proofErr w:type="spellStart"/>
      <w:r w:rsidRPr="009C21E6">
        <w:rPr>
          <w:rFonts w:ascii="맑은 고딕" w:eastAsia="맑은 고딕" w:hAnsi="굴림" w:cs="굴림"/>
          <w:b/>
          <w:bCs/>
          <w:color w:val="000000"/>
          <w:kern w:val="0"/>
          <w:sz w:val="24"/>
          <w:szCs w:val="24"/>
        </w:rPr>
        <w:t>d</w:t>
      </w:r>
      <w:r w:rsidRPr="009C21E6">
        <w:rPr>
          <w:rFonts w:ascii="맑은 고딕" w:eastAsia="맑은 고딕" w:hAnsi="굴림" w:cs="굴림"/>
          <w:b/>
          <w:bCs/>
          <w:color w:val="000000"/>
          <w:kern w:val="0"/>
          <w:sz w:val="24"/>
          <w:szCs w:val="24"/>
        </w:rPr>
        <w:t>’</w:t>
      </w:r>
      <w:r w:rsidRPr="009C21E6">
        <w:rPr>
          <w:rFonts w:ascii="맑은 고딕" w:eastAsia="맑은 고딕" w:hAnsi="굴림" w:cs="굴림"/>
          <w:b/>
          <w:bCs/>
          <w:color w:val="000000"/>
          <w:kern w:val="0"/>
          <w:sz w:val="24"/>
          <w:szCs w:val="24"/>
        </w:rPr>
        <w:t>appel</w:t>
      </w:r>
      <w:proofErr w:type="spellEnd"/>
      <w:r w:rsidRPr="009C21E6">
        <w:rPr>
          <w:rFonts w:ascii="맑은 고딕" w:eastAsia="맑은 고딕" w:hAnsi="굴림" w:cs="굴림"/>
          <w:b/>
          <w:bCs/>
          <w:color w:val="000000"/>
          <w:kern w:val="0"/>
          <w:sz w:val="24"/>
          <w:szCs w:val="24"/>
        </w:rPr>
        <w:t xml:space="preserve"> </w:t>
      </w:r>
      <w:proofErr w:type="spellStart"/>
      <w:r w:rsidRPr="009C21E6">
        <w:rPr>
          <w:rFonts w:ascii="맑은 고딕" w:eastAsia="맑은 고딕" w:hAnsi="굴림" w:cs="굴림"/>
          <w:b/>
          <w:bCs/>
          <w:color w:val="000000"/>
          <w:kern w:val="0"/>
          <w:sz w:val="24"/>
          <w:szCs w:val="24"/>
        </w:rPr>
        <w:t>d</w:t>
      </w:r>
      <w:r w:rsidRPr="009C21E6">
        <w:rPr>
          <w:rFonts w:ascii="맑은 고딕" w:eastAsia="맑은 고딕" w:hAnsi="굴림" w:cs="굴림"/>
          <w:b/>
          <w:bCs/>
          <w:color w:val="000000"/>
          <w:kern w:val="0"/>
          <w:sz w:val="24"/>
          <w:szCs w:val="24"/>
        </w:rPr>
        <w:t>’</w:t>
      </w:r>
      <w:r w:rsidRPr="009C21E6">
        <w:rPr>
          <w:rFonts w:ascii="맑은 고딕" w:eastAsia="맑은 고딕" w:hAnsi="굴림" w:cs="굴림"/>
          <w:b/>
          <w:bCs/>
          <w:color w:val="000000"/>
          <w:kern w:val="0"/>
          <w:sz w:val="24"/>
          <w:szCs w:val="24"/>
        </w:rPr>
        <w:t>offres</w:t>
      </w:r>
      <w:bookmarkStart w:id="1" w:name="_Toc13391435"/>
      <w:r w:rsidRPr="009C21E6">
        <w:rPr>
          <w:rFonts w:ascii="맑은 고딕" w:eastAsia="맑은 고딕" w:hAnsi="맑은 고딕" w:cs="굴림" w:hint="eastAsia"/>
          <w:b/>
          <w:bCs/>
          <w:color w:val="000000"/>
          <w:sz w:val="24"/>
          <w:szCs w:val="24"/>
        </w:rPr>
        <w:t>s</w:t>
      </w:r>
      <w:proofErr w:type="spellEnd"/>
    </w:p>
    <w:p w:rsidR="009C21E6" w:rsidRPr="009C21E6" w:rsidRDefault="009C21E6" w:rsidP="009C21E6">
      <w:pPr>
        <w:widowControl/>
        <w:wordWrap/>
        <w:autoSpaceDE/>
        <w:spacing w:after="0" w:line="384" w:lineRule="auto"/>
        <w:textAlignment w:val="baseline"/>
        <w:rPr>
          <w:rFonts w:ascii="Yu Mincho" w:eastAsia="굴림" w:hAnsi="굴림" w:cs="굴림"/>
          <w:b/>
          <w:bCs/>
          <w:color w:val="000000"/>
          <w:kern w:val="0"/>
          <w:sz w:val="24"/>
          <w:szCs w:val="24"/>
        </w:rPr>
      </w:pPr>
    </w:p>
    <w:p w:rsidR="009C21E6" w:rsidRPr="009C21E6" w:rsidRDefault="009C21E6" w:rsidP="009C21E6">
      <w:pPr>
        <w:wordWrap/>
        <w:spacing w:after="0" w:line="384" w:lineRule="auto"/>
        <w:textAlignment w:val="baseline"/>
        <w:rPr>
          <w:rFonts w:ascii="Yu Mincho" w:eastAsia="굴림" w:hAnsi="굴림" w:cs="굴림"/>
          <w:b/>
          <w:bCs/>
          <w:color w:val="000000"/>
          <w:kern w:val="0"/>
          <w:sz w:val="24"/>
          <w:szCs w:val="24"/>
        </w:rPr>
      </w:pPr>
      <w:r w:rsidRPr="009C21E6">
        <w:rPr>
          <w:rFonts w:ascii="맑은 고딕" w:eastAsia="맑은 고딕" w:hAnsi="맑은 고딕" w:cs="굴림" w:hint="eastAsia"/>
          <w:b/>
          <w:bCs/>
          <w:color w:val="000000"/>
          <w:kern w:val="0"/>
          <w:sz w:val="24"/>
          <w:szCs w:val="24"/>
        </w:rPr>
        <w:t xml:space="preserve">1. </w:t>
      </w:r>
      <w:proofErr w:type="spellStart"/>
      <w:r w:rsidRPr="009C21E6">
        <w:rPr>
          <w:rFonts w:ascii="맑은 고딕" w:eastAsia="맑은 고딕" w:hAnsi="맑은 고딕" w:cs="굴림" w:hint="eastAsia"/>
          <w:b/>
          <w:bCs/>
          <w:color w:val="000000"/>
          <w:kern w:val="0"/>
          <w:sz w:val="24"/>
          <w:szCs w:val="24"/>
        </w:rPr>
        <w:t>Sélection</w:t>
      </w:r>
      <w:proofErr w:type="spellEnd"/>
      <w:r w:rsidRPr="009C21E6">
        <w:rPr>
          <w:rFonts w:ascii="맑은 고딕" w:eastAsia="맑은 고딕" w:hAnsi="맑은 고딕" w:cs="굴림" w:hint="eastAsia"/>
          <w:b/>
          <w:bCs/>
          <w:color w:val="000000"/>
          <w:kern w:val="0"/>
          <w:sz w:val="24"/>
          <w:szCs w:val="24"/>
        </w:rPr>
        <w:t xml:space="preserve"> des </w:t>
      </w:r>
      <w:proofErr w:type="spellStart"/>
      <w:r w:rsidRPr="009C21E6">
        <w:rPr>
          <w:rFonts w:ascii="맑은 고딕" w:eastAsia="맑은 고딕" w:hAnsi="맑은 고딕" w:cs="굴림" w:hint="eastAsia"/>
          <w:b/>
          <w:bCs/>
          <w:color w:val="000000"/>
          <w:kern w:val="0"/>
          <w:sz w:val="24"/>
          <w:szCs w:val="24"/>
        </w:rPr>
        <w:t>soumissionnaire</w:t>
      </w:r>
      <w:bookmarkEnd w:id="1"/>
      <w:proofErr w:type="spellEnd"/>
    </w:p>
    <w:p w:rsidR="009C21E6" w:rsidRPr="009C21E6" w:rsidRDefault="009C21E6" w:rsidP="009C21E6">
      <w:pPr>
        <w:wordWrap/>
        <w:spacing w:after="0" w:line="384" w:lineRule="auto"/>
        <w:textAlignment w:val="baseline"/>
        <w:rPr>
          <w:rFonts w:ascii="Yu Mincho" w:eastAsia="굴림" w:hAnsi="굴림" w:cs="굴림"/>
          <w:color w:val="000000"/>
          <w:sz w:val="21"/>
          <w:szCs w:val="21"/>
        </w:rPr>
      </w:pPr>
      <w:r w:rsidRPr="009C21E6">
        <w:rPr>
          <w:rFonts w:ascii="맑은 고딕" w:eastAsia="맑은 고딕" w:hAnsi="맑은 고딕" w:cs="굴림" w:hint="eastAsia"/>
          <w:color w:val="000000"/>
          <w:sz w:val="24"/>
          <w:szCs w:val="24"/>
        </w:rPr>
        <w:t xml:space="preserve">1) </w:t>
      </w:r>
      <w:proofErr w:type="spellStart"/>
      <w:r w:rsidRPr="009C21E6">
        <w:rPr>
          <w:rFonts w:ascii="맑은 고딕" w:eastAsia="맑은 고딕" w:hAnsi="맑은 고딕" w:cs="굴림" w:hint="eastAsia"/>
          <w:color w:val="000000"/>
          <w:sz w:val="24"/>
          <w:szCs w:val="24"/>
        </w:rPr>
        <w:t>Examen</w:t>
      </w:r>
      <w:proofErr w:type="spellEnd"/>
      <w:r w:rsidRPr="009C21E6">
        <w:rPr>
          <w:rFonts w:ascii="맑은 고딕" w:eastAsia="맑은 고딕" w:hAnsi="맑은 고딕" w:cs="굴림" w:hint="eastAsia"/>
          <w:color w:val="000000"/>
          <w:sz w:val="24"/>
          <w:szCs w:val="24"/>
        </w:rPr>
        <w:t xml:space="preserve"> des </w:t>
      </w:r>
      <w:proofErr w:type="spellStart"/>
      <w:r w:rsidRPr="009C21E6">
        <w:rPr>
          <w:rFonts w:ascii="맑은 고딕" w:eastAsia="맑은 고딕" w:hAnsi="맑은 고딕" w:cs="굴림" w:hint="eastAsia"/>
          <w:color w:val="000000"/>
          <w:sz w:val="24"/>
          <w:szCs w:val="24"/>
        </w:rPr>
        <w:t>offres</w:t>
      </w:r>
      <w:proofErr w:type="spellEnd"/>
    </w:p>
    <w:p w:rsidR="009C21E6" w:rsidRPr="009C21E6" w:rsidRDefault="009C21E6" w:rsidP="009C21E6">
      <w:pPr>
        <w:wordWrap/>
        <w:spacing w:after="0" w:line="384" w:lineRule="auto"/>
        <w:ind w:left="710" w:hanging="28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Les propositions réceptionnées seront examinées au regard des critères d’éligibilité </w:t>
      </w:r>
      <w:proofErr w:type="gramStart"/>
      <w:r w:rsidRPr="009C21E6">
        <w:rPr>
          <w:rFonts w:ascii="맑은 고딕" w:eastAsia="맑은 고딕" w:hAnsi="맑은 고딕" w:cs="굴림" w:hint="eastAsia"/>
          <w:color w:val="000000"/>
          <w:sz w:val="24"/>
          <w:szCs w:val="24"/>
          <w:lang w:val="fr-FR"/>
        </w:rPr>
        <w:t>suivants :</w:t>
      </w:r>
      <w:proofErr w:type="gramEnd"/>
      <w:r w:rsidRPr="009C21E6">
        <w:rPr>
          <w:rFonts w:ascii="맑은 고딕" w:eastAsia="맑은 고딕" w:hAnsi="맑은 고딕" w:cs="굴림" w:hint="eastAsia"/>
          <w:color w:val="000000"/>
          <w:sz w:val="24"/>
          <w:szCs w:val="24"/>
          <w:lang w:val="fr-FR"/>
        </w:rPr>
        <w:t xml:space="preserve"> </w:t>
      </w:r>
    </w:p>
    <w:p w:rsidR="009C21E6" w:rsidRPr="009C21E6" w:rsidRDefault="009C21E6" w:rsidP="009C21E6">
      <w:pPr>
        <w:wordWrap/>
        <w:spacing w:after="0" w:line="384" w:lineRule="auto"/>
        <w:ind w:left="710" w:hanging="284"/>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Grille </w:t>
      </w:r>
      <w:proofErr w:type="gramStart"/>
      <w:r w:rsidRPr="009C21E6">
        <w:rPr>
          <w:rFonts w:ascii="맑은 고딕" w:eastAsia="맑은 고딕" w:hAnsi="맑은 고딕" w:cs="굴림" w:hint="eastAsia"/>
          <w:color w:val="000000"/>
          <w:sz w:val="24"/>
          <w:szCs w:val="24"/>
          <w:lang w:val="fr-FR"/>
        </w:rPr>
        <w:t>d’évaluation :</w:t>
      </w:r>
      <w:proofErr w:type="gramEnd"/>
      <w:r w:rsidRPr="009C21E6">
        <w:rPr>
          <w:rFonts w:ascii="맑은 고딕" w:eastAsia="맑은 고딕" w:hAnsi="맑은 고딕" w:cs="굴림" w:hint="eastAsia"/>
          <w:color w:val="000000"/>
          <w:sz w:val="24"/>
          <w:szCs w:val="24"/>
          <w:lang w:val="fr-FR"/>
        </w:rPr>
        <w:t xml:space="preserve"> Proposition technique (80 points), appreciation du budget (20 points)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114"/>
        <w:gridCol w:w="5245"/>
        <w:gridCol w:w="889"/>
      </w:tblGrid>
      <w:tr w:rsidR="009C21E6" w:rsidRPr="009C21E6" w:rsidTr="009C21E6">
        <w:trPr>
          <w:trHeight w:val="326"/>
        </w:trPr>
        <w:tc>
          <w:tcPr>
            <w:tcW w:w="3114"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b/>
                <w:bCs/>
                <w:color w:val="000000"/>
                <w:sz w:val="22"/>
              </w:rPr>
              <w:t>Evaluation</w:t>
            </w:r>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b/>
                <w:bCs/>
                <w:color w:val="000000"/>
                <w:sz w:val="22"/>
              </w:rPr>
              <w:t>Description</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b/>
                <w:bCs/>
                <w:color w:val="000000"/>
                <w:sz w:val="22"/>
              </w:rPr>
              <w:t>Points</w:t>
            </w:r>
          </w:p>
        </w:tc>
      </w:tr>
      <w:tr w:rsidR="009C21E6" w:rsidRPr="009C21E6" w:rsidTr="009C21E6">
        <w:trPr>
          <w:trHeight w:val="1290"/>
        </w:trPr>
        <w:tc>
          <w:tcPr>
            <w:tcW w:w="3114"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lastRenderedPageBreak/>
              <w:t>Appréciation de la capacité d’exécution du soumissionnaire</w:t>
            </w:r>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Expérience dans la réalisation des projets similaires</w:t>
            </w:r>
          </w:p>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La faisabilité de la proposition du soumissionnaire</w:t>
            </w:r>
          </w:p>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La proposition raisonnable du calendrier de mise en oeuvre du projet et le plan d’exécution</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20</w:t>
            </w:r>
          </w:p>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20</w:t>
            </w:r>
          </w:p>
        </w:tc>
      </w:tr>
      <w:tr w:rsidR="009C21E6" w:rsidRPr="009C21E6" w:rsidTr="009C21E6">
        <w:trPr>
          <w:trHeight w:val="1195"/>
        </w:trPr>
        <w:tc>
          <w:tcPr>
            <w:tcW w:w="3114"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2"/>
              </w:rPr>
            </w:pPr>
          </w:p>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rPr>
            </w:pPr>
            <w:proofErr w:type="spellStart"/>
            <w:r w:rsidRPr="009C21E6">
              <w:rPr>
                <w:rFonts w:ascii="Times New Roman" w:eastAsia="맑은 고딕" w:hAnsi="Times New Roman" w:cs="Times New Roman"/>
                <w:color w:val="000000"/>
                <w:sz w:val="22"/>
              </w:rPr>
              <w:t>Compréhension</w:t>
            </w:r>
            <w:proofErr w:type="spellEnd"/>
            <w:r w:rsidRPr="009C21E6">
              <w:rPr>
                <w:rFonts w:ascii="Times New Roman" w:eastAsia="맑은 고딕" w:hAnsi="Times New Roman" w:cs="Times New Roman"/>
                <w:color w:val="000000"/>
                <w:sz w:val="22"/>
              </w:rPr>
              <w:t xml:space="preserve"> du </w:t>
            </w:r>
            <w:proofErr w:type="spellStart"/>
            <w:r w:rsidRPr="009C21E6">
              <w:rPr>
                <w:rFonts w:ascii="Times New Roman" w:eastAsia="맑은 고딕" w:hAnsi="Times New Roman" w:cs="Times New Roman"/>
                <w:color w:val="000000"/>
                <w:sz w:val="22"/>
              </w:rPr>
              <w:t>projet</w:t>
            </w:r>
            <w:proofErr w:type="spellEnd"/>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Compréhension du projet</w:t>
            </w:r>
          </w:p>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Compréhension globale de l'industrie du contenu</w:t>
            </w:r>
          </w:p>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Compréhension globale du but, les caractéristiques et les effets attendus de ce projet</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20</w:t>
            </w:r>
          </w:p>
        </w:tc>
      </w:tr>
      <w:tr w:rsidR="009C21E6" w:rsidRPr="009C21E6" w:rsidTr="009C21E6">
        <w:trPr>
          <w:trHeight w:val="568"/>
        </w:trPr>
        <w:tc>
          <w:tcPr>
            <w:tcW w:w="3114" w:type="dxa"/>
            <w:vMerge w:val="restart"/>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Appréciation globale de la gestion de projet</w:t>
            </w:r>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numPr>
                <w:ilvl w:val="0"/>
                <w:numId w:val="3"/>
              </w:num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 xml:space="preserve">Prise de connaissqnce approfondie du projet avec un budjet et un calendrier raisonnable </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15</w:t>
            </w:r>
          </w:p>
        </w:tc>
      </w:tr>
      <w:tr w:rsidR="009C21E6" w:rsidRPr="009C21E6" w:rsidTr="009C21E6">
        <w:trPr>
          <w:trHeight w:val="568"/>
        </w:trPr>
        <w:tc>
          <w:tcPr>
            <w:tcW w:w="0" w:type="auto"/>
            <w:vMerge/>
            <w:tcBorders>
              <w:top w:val="single" w:sz="4" w:space="0" w:color="0A0000"/>
              <w:left w:val="single" w:sz="4" w:space="0" w:color="0A0000"/>
              <w:bottom w:val="single" w:sz="4" w:space="0" w:color="0A0000"/>
              <w:right w:val="single" w:sz="4" w:space="0" w:color="0A0000"/>
            </w:tcBorders>
            <w:vAlign w:val="center"/>
            <w:hideMark/>
          </w:tcPr>
          <w:p w:rsidR="009C21E6" w:rsidRPr="009C21E6" w:rsidRDefault="009C21E6" w:rsidP="009C21E6">
            <w:pPr>
              <w:widowControl/>
              <w:wordWrap/>
              <w:autoSpaceDE/>
              <w:autoSpaceDN/>
              <w:spacing w:after="0" w:line="240" w:lineRule="auto"/>
              <w:jc w:val="left"/>
              <w:rPr>
                <w:rFonts w:ascii="Yu Mincho" w:eastAsia="굴림" w:hAnsi="굴림" w:cs="굴림"/>
                <w:color w:val="000000"/>
                <w:sz w:val="21"/>
                <w:szCs w:val="21"/>
              </w:rPr>
            </w:pPr>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numPr>
                <w:ilvl w:val="0"/>
                <w:numId w:val="4"/>
              </w:numPr>
              <w:wordWrap/>
              <w:spacing w:after="0" w:line="240" w:lineRule="auto"/>
              <w:jc w:val="left"/>
              <w:textAlignment w:val="baseline"/>
              <w:rPr>
                <w:rFonts w:ascii="Yu Mincho" w:eastAsia="굴림" w:hAnsi="굴림" w:cs="굴림"/>
                <w:color w:val="000000"/>
                <w:sz w:val="21"/>
                <w:szCs w:val="21"/>
                <w:lang w:val="fr-FR"/>
              </w:rPr>
            </w:pPr>
            <w:r w:rsidRPr="009C21E6">
              <w:rPr>
                <w:rFonts w:ascii="Times New Roman" w:eastAsia="맑은 고딕" w:hAnsi="Times New Roman" w:cs="Times New Roman"/>
                <w:color w:val="000000"/>
                <w:sz w:val="22"/>
                <w:lang w:val="fr-FR"/>
              </w:rPr>
              <w:t>la proposition de la mesure de prévention et de santé (mesure face à</w:t>
            </w:r>
            <w:r w:rsidRPr="009C21E6">
              <w:rPr>
                <w:rFonts w:ascii="Yu Mincho" w:eastAsia="맑은 고딕" w:hAnsi="굴림" w:cs="굴림"/>
                <w:color w:val="000000"/>
                <w:sz w:val="22"/>
                <w:lang w:val="fr-FR"/>
              </w:rPr>
              <w:t xml:space="preserve"> </w:t>
            </w:r>
            <w:r w:rsidRPr="009C21E6">
              <w:rPr>
                <w:rFonts w:ascii="Times New Roman" w:eastAsia="맑은 고딕" w:hAnsi="Times New Roman" w:cs="Times New Roman"/>
                <w:color w:val="000000"/>
                <w:sz w:val="22"/>
                <w:lang w:val="fr-FR"/>
              </w:rPr>
              <w:t>l’epdemie)</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5</w:t>
            </w:r>
          </w:p>
        </w:tc>
      </w:tr>
      <w:tr w:rsidR="009C21E6" w:rsidRPr="009C21E6" w:rsidTr="009C21E6">
        <w:trPr>
          <w:trHeight w:val="395"/>
        </w:trPr>
        <w:tc>
          <w:tcPr>
            <w:tcW w:w="3114"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rPr>
            </w:pPr>
            <w:proofErr w:type="spellStart"/>
            <w:r w:rsidRPr="009C21E6">
              <w:rPr>
                <w:rFonts w:ascii="Times New Roman" w:eastAsia="맑은 고딕" w:hAnsi="Times New Roman" w:cs="Times New Roman"/>
                <w:color w:val="000000"/>
                <w:sz w:val="22"/>
              </w:rPr>
              <w:t>Appréciation</w:t>
            </w:r>
            <w:proofErr w:type="spellEnd"/>
            <w:r w:rsidRPr="009C21E6">
              <w:rPr>
                <w:rFonts w:ascii="Times New Roman" w:eastAsia="맑은 고딕" w:hAnsi="Times New Roman" w:cs="Times New Roman"/>
                <w:color w:val="000000"/>
                <w:sz w:val="22"/>
              </w:rPr>
              <w:t xml:space="preserve"> du </w:t>
            </w:r>
            <w:proofErr w:type="spellStart"/>
            <w:r w:rsidRPr="009C21E6">
              <w:rPr>
                <w:rFonts w:ascii="Times New Roman" w:eastAsia="맑은 고딕" w:hAnsi="Times New Roman" w:cs="Times New Roman"/>
                <w:color w:val="000000"/>
                <w:sz w:val="22"/>
              </w:rPr>
              <w:t>buget</w:t>
            </w:r>
            <w:proofErr w:type="spellEnd"/>
          </w:p>
        </w:tc>
        <w:tc>
          <w:tcPr>
            <w:tcW w:w="5245"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left"/>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 xml:space="preserve">- </w:t>
            </w:r>
            <w:proofErr w:type="spellStart"/>
            <w:r w:rsidRPr="009C21E6">
              <w:rPr>
                <w:rFonts w:ascii="Times New Roman" w:eastAsia="맑은 고딕" w:hAnsi="Times New Roman" w:cs="Times New Roman"/>
                <w:color w:val="000000"/>
                <w:sz w:val="22"/>
              </w:rPr>
              <w:t>Selon</w:t>
            </w:r>
            <w:proofErr w:type="spellEnd"/>
            <w:r w:rsidRPr="009C21E6">
              <w:rPr>
                <w:rFonts w:ascii="Times New Roman" w:eastAsia="맑은 고딕" w:hAnsi="Times New Roman" w:cs="Times New Roman"/>
                <w:color w:val="000000"/>
                <w:sz w:val="22"/>
              </w:rPr>
              <w:t xml:space="preserve"> du budget </w:t>
            </w:r>
            <w:proofErr w:type="spellStart"/>
            <w:r w:rsidRPr="009C21E6">
              <w:rPr>
                <w:rFonts w:ascii="Times New Roman" w:eastAsia="맑은 고딕" w:hAnsi="Times New Roman" w:cs="Times New Roman"/>
                <w:color w:val="000000"/>
                <w:sz w:val="22"/>
              </w:rPr>
              <w:t>proposé</w:t>
            </w:r>
            <w:proofErr w:type="spellEnd"/>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20</w:t>
            </w:r>
          </w:p>
        </w:tc>
      </w:tr>
      <w:tr w:rsidR="009C21E6" w:rsidRPr="009C21E6" w:rsidTr="009C21E6">
        <w:trPr>
          <w:trHeight w:val="404"/>
        </w:trPr>
        <w:tc>
          <w:tcPr>
            <w:tcW w:w="8359" w:type="dxa"/>
            <w:gridSpan w:val="2"/>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b/>
                <w:bCs/>
                <w:color w:val="000000"/>
                <w:sz w:val="22"/>
              </w:rPr>
              <w:t>TOTAL</w:t>
            </w:r>
          </w:p>
        </w:tc>
        <w:tc>
          <w:tcPr>
            <w:tcW w:w="889" w:type="dxa"/>
            <w:tcBorders>
              <w:top w:val="single" w:sz="4" w:space="0" w:color="0A0000"/>
              <w:left w:val="single" w:sz="4" w:space="0" w:color="0A0000"/>
              <w:bottom w:val="single" w:sz="4" w:space="0" w:color="0A0000"/>
              <w:right w:val="single" w:sz="4" w:space="0" w:color="0A0000"/>
            </w:tcBorders>
            <w:tcMar>
              <w:top w:w="28" w:type="dxa"/>
              <w:left w:w="102" w:type="dxa"/>
              <w:bottom w:w="28" w:type="dxa"/>
              <w:right w:w="102" w:type="dxa"/>
            </w:tcMar>
            <w:vAlign w:val="center"/>
            <w:hideMark/>
          </w:tcPr>
          <w:p w:rsidR="009C21E6" w:rsidRPr="009C21E6" w:rsidRDefault="009C21E6" w:rsidP="009C21E6">
            <w:pPr>
              <w:wordWrap/>
              <w:spacing w:after="0" w:line="240" w:lineRule="auto"/>
              <w:jc w:val="center"/>
              <w:textAlignment w:val="baseline"/>
              <w:rPr>
                <w:rFonts w:ascii="Yu Mincho" w:eastAsia="굴림" w:hAnsi="굴림" w:cs="굴림"/>
                <w:color w:val="000000"/>
                <w:sz w:val="21"/>
                <w:szCs w:val="21"/>
              </w:rPr>
            </w:pPr>
            <w:r w:rsidRPr="009C21E6">
              <w:rPr>
                <w:rFonts w:ascii="Times New Roman" w:eastAsia="맑은 고딕" w:hAnsi="Times New Roman" w:cs="Times New Roman"/>
                <w:color w:val="000000"/>
                <w:sz w:val="22"/>
              </w:rPr>
              <w:t>100</w:t>
            </w:r>
          </w:p>
        </w:tc>
      </w:tr>
    </w:tbl>
    <w:p w:rsidR="009C21E6" w:rsidRPr="009C21E6" w:rsidRDefault="009C21E6" w:rsidP="009C21E6">
      <w:pPr>
        <w:wordWrap/>
        <w:spacing w:after="0" w:line="384" w:lineRule="auto"/>
        <w:textAlignment w:val="baseline"/>
        <w:rPr>
          <w:rFonts w:ascii="Yu Mincho" w:eastAsia="굴림" w:hAnsi="굴림" w:cs="굴림"/>
          <w:color w:val="000000"/>
          <w:sz w:val="24"/>
          <w:szCs w:val="24"/>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rPr>
      </w:pPr>
      <w:r w:rsidRPr="009C21E6">
        <w:rPr>
          <w:rFonts w:ascii="맑은 고딕" w:eastAsia="맑은 고딕" w:hAnsi="맑은 고딕" w:cs="굴림" w:hint="eastAsia"/>
          <w:color w:val="000000"/>
          <w:sz w:val="24"/>
          <w:szCs w:val="24"/>
        </w:rPr>
        <w:t xml:space="preserve">2) </w:t>
      </w:r>
      <w:proofErr w:type="spellStart"/>
      <w:r w:rsidRPr="009C21E6">
        <w:rPr>
          <w:rFonts w:ascii="맑은 고딕" w:eastAsia="맑은 고딕" w:hAnsi="맑은 고딕" w:cs="굴림" w:hint="eastAsia"/>
          <w:color w:val="000000"/>
          <w:sz w:val="24"/>
          <w:szCs w:val="24"/>
        </w:rPr>
        <w:t>Sélection</w:t>
      </w:r>
      <w:proofErr w:type="spellEnd"/>
      <w:r w:rsidRPr="009C21E6">
        <w:rPr>
          <w:rFonts w:ascii="맑은 고딕" w:eastAsia="맑은 고딕" w:hAnsi="맑은 고딕" w:cs="굴림" w:hint="eastAsia"/>
          <w:color w:val="000000"/>
          <w:sz w:val="24"/>
          <w:szCs w:val="24"/>
        </w:rPr>
        <w:t xml:space="preserve"> des </w:t>
      </w:r>
      <w:proofErr w:type="spellStart"/>
      <w:r w:rsidRPr="009C21E6">
        <w:rPr>
          <w:rFonts w:ascii="맑은 고딕" w:eastAsia="맑은 고딕" w:hAnsi="맑은 고딕" w:cs="굴림" w:hint="eastAsia"/>
          <w:color w:val="000000"/>
          <w:sz w:val="24"/>
          <w:szCs w:val="24"/>
        </w:rPr>
        <w:t>soumissionnaires</w:t>
      </w:r>
      <w:proofErr w:type="spellEnd"/>
      <w:r w:rsidRPr="009C21E6">
        <w:rPr>
          <w:rFonts w:ascii="맑은 고딕" w:eastAsia="맑은 고딕" w:hAnsi="맑은 고딕" w:cs="굴림" w:hint="eastAsia"/>
          <w:color w:val="000000"/>
          <w:sz w:val="24"/>
          <w:szCs w:val="24"/>
        </w:rPr>
        <w:t xml:space="preserve"> </w:t>
      </w:r>
      <w:proofErr w:type="spellStart"/>
      <w:r w:rsidRPr="009C21E6">
        <w:rPr>
          <w:rFonts w:ascii="맑은 고딕" w:eastAsia="맑은 고딕" w:hAnsi="맑은 고딕" w:cs="굴림" w:hint="eastAsia"/>
          <w:color w:val="000000"/>
          <w:sz w:val="24"/>
          <w:szCs w:val="24"/>
        </w:rPr>
        <w:t>retenus</w:t>
      </w:r>
      <w:proofErr w:type="spellEnd"/>
      <w:r w:rsidRPr="009C21E6">
        <w:rPr>
          <w:rFonts w:ascii="맑은 고딕" w:eastAsia="맑은 고딕" w:hAnsi="맑은 고딕" w:cs="굴림" w:hint="eastAsia"/>
          <w:color w:val="000000"/>
          <w:sz w:val="24"/>
          <w:szCs w:val="24"/>
        </w:rPr>
        <w:t xml:space="preserv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Les soumissionnaires ayant obtenu plus de 85 points seronts retenus comme soumissionnaires privilégiés</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Les soumissionnaires privilégiés seront invités à des négociations exclusives selon l’ordre décroissant du score total obtenu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La décision du KOCCA, une fois confirmée la liste des soumissionaires privilégiés et l’ordre précis des entrevues, sera notifiée aux présélectionnés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3) Attribution du marché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KOCCA entamera une négociation exclusive avec le premier soumissionnaire sans entrer en contact avec les autres.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En cas d’échec de la négociation avec le premier soumissionnaire retenu, KOCCA négociera avec le soumissionnaire placé en deuxième position, et ainsi de suite jusqu’au dernier présélectionné. Si la négociation n’aboutit avec aucun soumissionnaire, le KOCCA pourra lancer un nouvel avis d’appel d’offres.</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Les négociations budgétaires se dérouleront dans les limites du budget fixées par KOCCA.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lastRenderedPageBreak/>
        <w:t>○ Toutes les négociations précontractuelles doivent s’achever dans les trente (30) jours suivant la notification de la présélection avec une possibilité de prolongation de dix (10) jours après concertation. Un délai supplémentaire d’une semaine peut être exceptionnellement octroyé par KOCCA en cas d’échec de la négociation.</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La signature du marché doit se faire dans les trente (30) jours suivant les négociations. </w:t>
      </w:r>
    </w:p>
    <w:p w:rsidR="009C21E6" w:rsidRPr="009C21E6" w:rsidRDefault="009C21E6" w:rsidP="009C21E6">
      <w:pPr>
        <w:widowControl/>
        <w:numPr>
          <w:ilvl w:val="0"/>
          <w:numId w:val="1"/>
        </w:numPr>
        <w:wordWrap/>
        <w:autoSpaceDE/>
        <w:spacing w:line="384" w:lineRule="auto"/>
        <w:ind w:left="1840" w:hanging="720"/>
        <w:textAlignment w:val="baseline"/>
        <w:rPr>
          <w:rFonts w:ascii="맑은 고딕" w:eastAsia="굴림" w:hAnsi="굴림" w:cs="굴림"/>
          <w:color w:val="000000"/>
          <w:szCs w:val="20"/>
        </w:rPr>
      </w:pPr>
      <w:proofErr w:type="spellStart"/>
      <w:r w:rsidRPr="009C21E6">
        <w:rPr>
          <w:rFonts w:ascii="맑은 고딕" w:eastAsia="맑은 고딕" w:hAnsi="굴림" w:cs="굴림"/>
          <w:b/>
          <w:bCs/>
          <w:color w:val="000000"/>
          <w:kern w:val="0"/>
          <w:sz w:val="24"/>
          <w:szCs w:val="24"/>
        </w:rPr>
        <w:t>Pr</w:t>
      </w:r>
      <w:r w:rsidRPr="009C21E6">
        <w:rPr>
          <w:rFonts w:ascii="맑은 고딕" w:eastAsia="맑은 고딕" w:hAnsi="굴림" w:cs="굴림"/>
          <w:b/>
          <w:bCs/>
          <w:color w:val="000000"/>
          <w:kern w:val="0"/>
          <w:sz w:val="24"/>
          <w:szCs w:val="24"/>
        </w:rPr>
        <w:t>é</w:t>
      </w:r>
      <w:r w:rsidRPr="009C21E6">
        <w:rPr>
          <w:rFonts w:ascii="맑은 고딕" w:eastAsia="맑은 고딕" w:hAnsi="굴림" w:cs="굴림"/>
          <w:b/>
          <w:bCs/>
          <w:color w:val="000000"/>
          <w:kern w:val="0"/>
          <w:sz w:val="24"/>
          <w:szCs w:val="24"/>
        </w:rPr>
        <w:t>paration</w:t>
      </w:r>
      <w:proofErr w:type="spellEnd"/>
      <w:r w:rsidRPr="009C21E6">
        <w:rPr>
          <w:rFonts w:ascii="맑은 고딕" w:eastAsia="맑은 고딕" w:hAnsi="굴림" w:cs="굴림"/>
          <w:b/>
          <w:bCs/>
          <w:color w:val="000000"/>
          <w:kern w:val="0"/>
          <w:sz w:val="24"/>
          <w:szCs w:val="24"/>
        </w:rPr>
        <w:t xml:space="preserve"> et </w:t>
      </w:r>
      <w:proofErr w:type="spellStart"/>
      <w:r w:rsidRPr="009C21E6">
        <w:rPr>
          <w:rFonts w:ascii="맑은 고딕" w:eastAsia="맑은 고딕" w:hAnsi="굴림" w:cs="굴림"/>
          <w:b/>
          <w:bCs/>
          <w:color w:val="000000"/>
          <w:kern w:val="0"/>
          <w:sz w:val="24"/>
          <w:szCs w:val="24"/>
        </w:rPr>
        <w:t>soumission</w:t>
      </w:r>
      <w:proofErr w:type="spellEnd"/>
      <w:r w:rsidRPr="009C21E6">
        <w:rPr>
          <w:rFonts w:ascii="맑은 고딕" w:eastAsia="맑은 고딕" w:hAnsi="굴림" w:cs="굴림"/>
          <w:b/>
          <w:bCs/>
          <w:color w:val="000000"/>
          <w:kern w:val="0"/>
          <w:sz w:val="24"/>
          <w:szCs w:val="24"/>
        </w:rPr>
        <w:t xml:space="preserve"> des </w:t>
      </w:r>
      <w:proofErr w:type="spellStart"/>
      <w:r w:rsidRPr="009C21E6">
        <w:rPr>
          <w:rFonts w:ascii="맑은 고딕" w:eastAsia="맑은 고딕" w:hAnsi="굴림" w:cs="굴림"/>
          <w:b/>
          <w:bCs/>
          <w:color w:val="000000"/>
          <w:kern w:val="0"/>
          <w:sz w:val="24"/>
          <w:szCs w:val="24"/>
        </w:rPr>
        <w:t>offres</w:t>
      </w:r>
      <w:proofErr w:type="spellEnd"/>
    </w:p>
    <w:p w:rsidR="009C21E6" w:rsidRPr="009C21E6" w:rsidRDefault="009C21E6" w:rsidP="009C21E6">
      <w:pPr>
        <w:widowControl/>
        <w:wordWrap/>
        <w:autoSpaceDE/>
        <w:spacing w:after="0" w:line="384" w:lineRule="auto"/>
        <w:textAlignment w:val="baseline"/>
        <w:rPr>
          <w:rFonts w:ascii="Yu Mincho" w:eastAsia="굴림" w:hAnsi="굴림" w:cs="굴림"/>
          <w:b/>
          <w:bCs/>
          <w:color w:val="000000"/>
          <w:kern w:val="0"/>
          <w:sz w:val="28"/>
          <w:szCs w:val="28"/>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rPr>
      </w:pPr>
      <w:r w:rsidRPr="009C21E6">
        <w:rPr>
          <w:rFonts w:ascii="맑은 고딕" w:eastAsia="맑은 고딕" w:hAnsi="맑은 고딕" w:cs="굴림" w:hint="eastAsia"/>
          <w:b/>
          <w:bCs/>
          <w:color w:val="000000"/>
          <w:kern w:val="0"/>
          <w:sz w:val="24"/>
          <w:szCs w:val="24"/>
        </w:rPr>
        <w:t xml:space="preserve">1. </w:t>
      </w:r>
      <w:proofErr w:type="spellStart"/>
      <w:r w:rsidRPr="009C21E6">
        <w:rPr>
          <w:rFonts w:ascii="맑은 고딕" w:eastAsia="맑은 고딕" w:hAnsi="맑은 고딕" w:cs="굴림" w:hint="eastAsia"/>
          <w:b/>
          <w:bCs/>
          <w:color w:val="000000"/>
          <w:kern w:val="0"/>
          <w:sz w:val="24"/>
          <w:szCs w:val="24"/>
        </w:rPr>
        <w:t>Préparation</w:t>
      </w:r>
      <w:proofErr w:type="spellEnd"/>
      <w:r w:rsidRPr="009C21E6">
        <w:rPr>
          <w:rFonts w:ascii="맑은 고딕" w:eastAsia="맑은 고딕" w:hAnsi="맑은 고딕" w:cs="굴림" w:hint="eastAsia"/>
          <w:b/>
          <w:bCs/>
          <w:color w:val="000000"/>
          <w:kern w:val="0"/>
          <w:sz w:val="24"/>
          <w:szCs w:val="24"/>
        </w:rPr>
        <w:t xml:space="preserve"> d’</w:t>
      </w:r>
      <w:proofErr w:type="spellStart"/>
      <w:r w:rsidRPr="009C21E6">
        <w:rPr>
          <w:rFonts w:ascii="맑은 고딕" w:eastAsia="맑은 고딕" w:hAnsi="맑은 고딕" w:cs="굴림" w:hint="eastAsia"/>
          <w:b/>
          <w:bCs/>
          <w:color w:val="000000"/>
          <w:kern w:val="0"/>
          <w:sz w:val="24"/>
          <w:szCs w:val="24"/>
        </w:rPr>
        <w:t>une</w:t>
      </w:r>
      <w:proofErr w:type="spellEnd"/>
      <w:r w:rsidRPr="009C21E6">
        <w:rPr>
          <w:rFonts w:ascii="맑은 고딕" w:eastAsia="맑은 고딕" w:hAnsi="맑은 고딕" w:cs="굴림" w:hint="eastAsia"/>
          <w:b/>
          <w:bCs/>
          <w:color w:val="000000"/>
          <w:kern w:val="0"/>
          <w:sz w:val="24"/>
          <w:szCs w:val="24"/>
        </w:rPr>
        <w:t xml:space="preserve"> </w:t>
      </w:r>
      <w:proofErr w:type="spellStart"/>
      <w:r w:rsidRPr="009C21E6">
        <w:rPr>
          <w:rFonts w:ascii="맑은 고딕" w:eastAsia="맑은 고딕" w:hAnsi="맑은 고딕" w:cs="굴림" w:hint="eastAsia"/>
          <w:b/>
          <w:bCs/>
          <w:color w:val="000000"/>
          <w:kern w:val="0"/>
          <w:sz w:val="24"/>
          <w:szCs w:val="24"/>
        </w:rPr>
        <w:t>offre</w:t>
      </w:r>
      <w:proofErr w:type="spellEnd"/>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w:t>
      </w:r>
      <w:r w:rsidRPr="009C21E6">
        <w:rPr>
          <w:rFonts w:ascii="맑은 고딕" w:eastAsia="맑은 고딕" w:hAnsi="맑은 고딕" w:cs="굴림" w:hint="eastAsia"/>
          <w:color w:val="000000"/>
          <w:kern w:val="0"/>
          <w:sz w:val="24"/>
          <w:szCs w:val="24"/>
          <w:lang w:val="fr-FR"/>
        </w:rPr>
        <w:t>L'offre préparée par le soumissionnaire, ainsi que toute la correspondance et les documents relatifs à cette dernière doivent être rédigés en français sauf disposition contraire.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w:t>
      </w:r>
      <w:r w:rsidRPr="009C21E6">
        <w:rPr>
          <w:rFonts w:ascii="Yu Mincho" w:eastAsia="맑은 고딕" w:hAnsi="굴림" w:cs="굴림"/>
          <w:color w:val="000000"/>
          <w:kern w:val="0"/>
          <w:sz w:val="24"/>
          <w:szCs w:val="24"/>
          <w:lang w:val="fr-FR"/>
        </w:rPr>
        <w:t xml:space="preserve"> </w:t>
      </w:r>
      <w:r w:rsidRPr="009C21E6">
        <w:rPr>
          <w:rFonts w:ascii="맑은 고딕" w:eastAsia="맑은 고딕" w:hAnsi="맑은 고딕" w:cs="굴림" w:hint="eastAsia"/>
          <w:color w:val="000000"/>
          <w:kern w:val="0"/>
          <w:sz w:val="24"/>
          <w:szCs w:val="24"/>
          <w:lang w:val="fr-FR"/>
        </w:rPr>
        <w:t xml:space="preserve">La terminologie du document doit être précise et éviter toute ambiguïté. L’utilisation des adjectifs tels que ‘possible’, ‘considérable’, ‘envisageable’ n’est pas souhaitable.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w:t>
      </w:r>
      <w:r w:rsidRPr="009C21E6">
        <w:rPr>
          <w:rFonts w:ascii="맑은 고딕" w:eastAsia="맑은 고딕" w:hAnsi="맑은 고딕" w:cs="굴림" w:hint="eastAsia"/>
          <w:color w:val="000000"/>
          <w:kern w:val="0"/>
          <w:sz w:val="24"/>
          <w:szCs w:val="24"/>
          <w:lang w:val="fr-FR"/>
        </w:rPr>
        <w:t xml:space="preserve">Les candidatures des soumissionnaires qui se sont rendus coupables de fausses déclarations seront écartées.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w:t>
      </w:r>
      <w:r w:rsidRPr="009C21E6">
        <w:rPr>
          <w:rFonts w:ascii="Yu Mincho" w:eastAsia="맑은 고딕" w:hAnsi="굴림" w:cs="굴림"/>
          <w:color w:val="000000"/>
          <w:kern w:val="0"/>
          <w:sz w:val="24"/>
          <w:szCs w:val="24"/>
          <w:lang w:val="fr-FR"/>
        </w:rPr>
        <w:t xml:space="preserve"> </w:t>
      </w:r>
      <w:r w:rsidRPr="009C21E6">
        <w:rPr>
          <w:rFonts w:ascii="맑은 고딕" w:eastAsia="맑은 고딕" w:hAnsi="맑은 고딕" w:cs="굴림" w:hint="eastAsia"/>
          <w:color w:val="000000"/>
          <w:kern w:val="0"/>
          <w:sz w:val="24"/>
          <w:szCs w:val="24"/>
          <w:lang w:val="fr-FR"/>
        </w:rPr>
        <w:t xml:space="preserve">Aucune modification ne pourra être apportée aux documents déjà adressés à KOCCA dans le cadre de cet appel d’offres sauf demande expresse de celui-ci. </w:t>
      </w:r>
    </w:p>
    <w:p w:rsidR="009C21E6" w:rsidRPr="009C21E6" w:rsidRDefault="009C21E6" w:rsidP="009C21E6">
      <w:pPr>
        <w:wordWrap/>
        <w:spacing w:after="0" w:line="384" w:lineRule="auto"/>
        <w:textAlignment w:val="baseline"/>
        <w:rPr>
          <w:rFonts w:ascii="Yu Mincho" w:eastAsia="굴림" w:hAnsi="굴림" w:cs="굴림"/>
          <w:color w:val="000000"/>
          <w:kern w:val="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b/>
          <w:bCs/>
          <w:color w:val="000000"/>
          <w:kern w:val="0"/>
          <w:sz w:val="24"/>
          <w:szCs w:val="24"/>
          <w:lang w:val="fr-FR"/>
        </w:rPr>
        <w:t xml:space="preserve">2. Contenu et présentation des offres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w:t>
      </w:r>
      <w:r w:rsidRPr="009C21E6">
        <w:rPr>
          <w:rFonts w:ascii="맑은 고딕" w:eastAsia="맑은 고딕" w:hAnsi="맑은 고딕" w:cs="굴림" w:hint="eastAsia"/>
          <w:color w:val="000000"/>
          <w:sz w:val="24"/>
          <w:szCs w:val="24"/>
          <w:lang w:val="fr-FR"/>
        </w:rPr>
        <w:t>Présentation du projet et de différentes actions à entreprendre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w:t>
      </w:r>
      <w:r w:rsidRPr="009C21E6">
        <w:rPr>
          <w:rFonts w:ascii="맑은 고딕" w:eastAsia="맑은 고딕" w:hAnsi="맑은 고딕" w:cs="굴림" w:hint="eastAsia"/>
          <w:color w:val="000000"/>
          <w:sz w:val="24"/>
          <w:szCs w:val="24"/>
          <w:lang w:val="fr-FR"/>
        </w:rPr>
        <w:t>Idées de base du plan de communication</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Plan de détaillé pour la mise en oeuvre du séminaire en ligne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Rétroplanning d’exécution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Plan bugétaire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lastRenderedPageBreak/>
        <w:t xml:space="preserve">○ Propositions optionnelles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Document témoignant de l’expérience et de la bonne organisation de l’entreprise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Informations générales sur le soumissionnaire (Voir Annexe 3, à remplir en français)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Portfolio (style libre, à préparer en français et à soumettre en format pdf)</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xml:space="preserve">○ Autres </w:t>
      </w:r>
      <w:proofErr w:type="gramStart"/>
      <w:r w:rsidRPr="009C21E6">
        <w:rPr>
          <w:rFonts w:ascii="맑은 고딕" w:eastAsia="맑은 고딕" w:hAnsi="맑은 고딕" w:cs="굴림" w:hint="eastAsia"/>
          <w:color w:val="000000"/>
          <w:kern w:val="0"/>
          <w:sz w:val="24"/>
          <w:szCs w:val="24"/>
          <w:lang w:val="fr-FR"/>
        </w:rPr>
        <w:t>pièces :</w:t>
      </w:r>
      <w:proofErr w:type="gramEnd"/>
      <w:r w:rsidRPr="009C21E6">
        <w:rPr>
          <w:rFonts w:ascii="맑은 고딕" w:eastAsia="맑은 고딕" w:hAnsi="맑은 고딕" w:cs="굴림" w:hint="eastAsia"/>
          <w:color w:val="000000"/>
          <w:kern w:val="0"/>
          <w:sz w:val="24"/>
          <w:szCs w:val="24"/>
          <w:lang w:val="fr-FR"/>
        </w:rPr>
        <w:t xml:space="preserve"> engagement du soumissionnaire (Voir Annexe 4, à remplir en français)</w:t>
      </w:r>
    </w:p>
    <w:p w:rsidR="009C21E6" w:rsidRPr="009C21E6" w:rsidRDefault="009C21E6" w:rsidP="009C21E6">
      <w:pPr>
        <w:wordWrap/>
        <w:spacing w:after="0" w:line="384" w:lineRule="auto"/>
        <w:textAlignment w:val="baseline"/>
        <w:rPr>
          <w:rFonts w:ascii="Yu Mincho" w:eastAsia="굴림" w:hAnsi="굴림" w:cs="굴림"/>
          <w:color w:val="000000"/>
          <w:kern w:val="0"/>
          <w:sz w:val="22"/>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2" w:name="_Toc13391440"/>
      <w:r w:rsidRPr="009C21E6">
        <w:rPr>
          <w:rFonts w:ascii="맑은 고딕" w:eastAsia="맑은 고딕" w:hAnsi="맑은 고딕" w:cs="굴림" w:hint="eastAsia"/>
          <w:b/>
          <w:bCs/>
          <w:color w:val="000000"/>
          <w:sz w:val="24"/>
          <w:szCs w:val="24"/>
          <w:lang w:val="fr-FR"/>
        </w:rPr>
        <w:t>3. Soumission de l’offre</w:t>
      </w:r>
      <w:bookmarkEnd w:id="2"/>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Les soumissions de l’offre complète doivent parvenir à KOCCA avant la date limite spécifiée à savoir le</w:t>
      </w:r>
      <w:r w:rsidRPr="009C21E6">
        <w:rPr>
          <w:rFonts w:ascii="Yu Mincho" w:eastAsia="맑은 고딕" w:hAnsi="굴림" w:cs="굴림"/>
          <w:color w:val="0000FF"/>
          <w:sz w:val="24"/>
          <w:szCs w:val="24"/>
          <w:lang w:val="fr-FR"/>
        </w:rPr>
        <w:t xml:space="preserve"> </w:t>
      </w:r>
      <w:r w:rsidRPr="009C21E6">
        <w:rPr>
          <w:rFonts w:ascii="맑은 고딕" w:eastAsia="맑은 고딕" w:hAnsi="맑은 고딕" w:cs="굴림" w:hint="eastAsia"/>
          <w:sz w:val="24"/>
          <w:szCs w:val="24"/>
          <w:lang w:val="fr-FR"/>
        </w:rPr>
        <w:t>1</w:t>
      </w:r>
      <w:r w:rsidR="00132097">
        <w:rPr>
          <w:rFonts w:ascii="맑은 고딕" w:eastAsia="맑은 고딕" w:hAnsi="맑은 고딕" w:cs="굴림"/>
          <w:sz w:val="24"/>
          <w:szCs w:val="24"/>
          <w:lang w:val="fr-FR"/>
        </w:rPr>
        <w:t>9</w:t>
      </w:r>
      <w:r w:rsidRPr="009C21E6">
        <w:rPr>
          <w:rFonts w:ascii="맑은 고딕" w:eastAsia="맑은 고딕" w:hAnsi="맑은 고딕" w:cs="굴림" w:hint="eastAsia"/>
          <w:sz w:val="24"/>
          <w:szCs w:val="24"/>
          <w:lang w:val="fr-FR"/>
        </w:rPr>
        <w:t>/10/2021</w:t>
      </w:r>
      <w:r w:rsidRPr="009C21E6">
        <w:rPr>
          <w:rFonts w:ascii="맑은 고딕" w:eastAsia="맑은 고딕" w:hAnsi="맑은 고딕" w:cs="굴림"/>
          <w:sz w:val="24"/>
          <w:szCs w:val="24"/>
          <w:lang w:val="fr-FR"/>
        </w:rPr>
        <w:t xml:space="preserve"> à 12h</w:t>
      </w:r>
      <w:r w:rsidRPr="009C21E6">
        <w:rPr>
          <w:rFonts w:ascii="맑은 고딕" w:eastAsia="맑은 고딕" w:hAnsi="맑은 고딕" w:cs="굴림" w:hint="eastAsia"/>
          <w:color w:val="000000"/>
          <w:sz w:val="24"/>
          <w:szCs w:val="24"/>
          <w:lang w:val="fr-FR"/>
        </w:rPr>
        <w:t xml:space="preserve">. L’offre doit être envoyée à l’adresse </w:t>
      </w:r>
      <w:proofErr w:type="gramStart"/>
      <w:r w:rsidRPr="009C21E6">
        <w:rPr>
          <w:rFonts w:ascii="맑은 고딕" w:eastAsia="맑은 고딕" w:hAnsi="맑은 고딕" w:cs="굴림" w:hint="eastAsia"/>
          <w:color w:val="000000"/>
          <w:sz w:val="24"/>
          <w:szCs w:val="24"/>
          <w:lang w:val="fr-FR"/>
        </w:rPr>
        <w:t>suivante :</w:t>
      </w:r>
      <w:proofErr w:type="gramEnd"/>
    </w:p>
    <w:p w:rsidR="009C21E6" w:rsidRPr="009C21E6" w:rsidRDefault="009C21E6" w:rsidP="009C21E6">
      <w:pPr>
        <w:wordWrap/>
        <w:spacing w:after="0" w:line="384" w:lineRule="auto"/>
        <w:jc w:val="center"/>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b/>
          <w:bCs/>
          <w:color w:val="0000FF"/>
          <w:sz w:val="24"/>
          <w:szCs w:val="24"/>
          <w:u w:val="single" w:color="000000"/>
          <w:lang w:val="fr-FR"/>
        </w:rPr>
        <w:t>Par voie électronique uniquement : koccaeurope@kocca.kr</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Tout renseignement additionnel lié à la préparation de l’offre doit être écrit de façon à parvenir au KOCCA par voie électronique. Une réponse reçue du KOCCA n’a toutefois aucune valeur juridique.</w:t>
      </w:r>
    </w:p>
    <w:p w:rsidR="009C21E6" w:rsidRPr="009C21E6" w:rsidRDefault="009C21E6" w:rsidP="009C21E6">
      <w:pPr>
        <w:wordWrap/>
        <w:spacing w:after="0" w:line="384" w:lineRule="auto"/>
        <w:ind w:left="100" w:firstLine="232"/>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Les candidats doivent constituer et déposer leur pli électronique, sous forme de dossiers compressés ZIP dont le contenu est précisé dans la présente annonce.</w:t>
      </w:r>
    </w:p>
    <w:p w:rsidR="009C21E6" w:rsidRPr="009C21E6" w:rsidRDefault="009C21E6" w:rsidP="009C21E6">
      <w:pPr>
        <w:wordWrap/>
        <w:spacing w:after="0" w:line="384" w:lineRule="auto"/>
        <w:ind w:left="100" w:firstLine="116"/>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lang w:val="fr-FR"/>
        </w:rPr>
        <w:t>** Objet de courriel à mettre obligatoirement</w:t>
      </w:r>
    </w:p>
    <w:p w:rsidR="009C21E6" w:rsidRPr="009C21E6" w:rsidRDefault="009C21E6" w:rsidP="009C21E6">
      <w:pPr>
        <w:wordWrap/>
        <w:spacing w:after="0" w:line="384" w:lineRule="auto"/>
        <w:ind w:left="100" w:firstLine="232"/>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kern w:val="0"/>
          <w:sz w:val="24"/>
          <w:szCs w:val="24"/>
          <w:u w:val="single" w:color="000000"/>
          <w:lang w:val="fr-FR"/>
        </w:rPr>
        <w:t>« Séminaire en ligne 2022 KOCCA EUROPE»</w:t>
      </w:r>
      <w:r w:rsidRPr="009C21E6">
        <w:rPr>
          <w:rFonts w:ascii="Yu Mincho" w:eastAsia="맑은 고딕" w:hAnsi="굴림" w:cs="굴림"/>
          <w:color w:val="000000"/>
          <w:kern w:val="0"/>
          <w:sz w:val="24"/>
          <w:szCs w:val="24"/>
          <w:lang w:val="fr-FR"/>
        </w:rPr>
        <w:t xml:space="preserve"> </w:t>
      </w:r>
      <w:r w:rsidRPr="009C21E6">
        <w:rPr>
          <w:rFonts w:ascii="맑은 고딕" w:eastAsia="맑은 고딕" w:hAnsi="맑은 고딕" w:cs="굴림" w:hint="eastAsia"/>
          <w:i/>
          <w:iCs/>
          <w:color w:val="000000"/>
          <w:kern w:val="0"/>
          <w:sz w:val="24"/>
          <w:szCs w:val="24"/>
          <w:lang w:val="fr-FR"/>
        </w:rPr>
        <w:t>(NOM D’ENTREPRISE)</w:t>
      </w:r>
      <w:r w:rsidRPr="009C21E6">
        <w:rPr>
          <w:rFonts w:ascii="Yu Mincho" w:eastAsia="맑은 고딕" w:hAnsi="굴림" w:cs="굴림"/>
          <w:color w:val="000000"/>
          <w:kern w:val="0"/>
          <w:sz w:val="24"/>
          <w:szCs w:val="24"/>
          <w:lang w:val="fr-FR"/>
        </w:rPr>
        <w:t xml:space="preserve"> </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b/>
          <w:bCs/>
          <w:color w:val="000000"/>
          <w:sz w:val="24"/>
          <w:szCs w:val="24"/>
          <w:lang w:val="fr-FR"/>
        </w:rPr>
        <w:t>4. Pouvoir et sécurité de l’offre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Après la soumission de l’offre au KOCCA, aucune modification ne pourra y être apportée.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 KOCCA peut, si nécessaire, demander aux soumissionnaires des documents supplémentaires ou des propositions complémentaires qui auront le même effet que le document d’appel d’offres.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 présent cahier des instructions aux soumissionnaires ne peut être utilisé à d’autres fins </w:t>
      </w:r>
      <w:r w:rsidRPr="009C21E6">
        <w:rPr>
          <w:rFonts w:ascii="맑은 고딕" w:eastAsia="맑은 고딕" w:hAnsi="맑은 고딕" w:cs="굴림" w:hint="eastAsia"/>
          <w:color w:val="000000"/>
          <w:sz w:val="24"/>
          <w:szCs w:val="24"/>
          <w:lang w:val="fr-FR"/>
        </w:rPr>
        <w:lastRenderedPageBreak/>
        <w:t>que la préparation de l’offre.</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3" w:name="_Toc13391442"/>
      <w:r w:rsidRPr="009C21E6">
        <w:rPr>
          <w:rFonts w:ascii="맑은 고딕" w:eastAsia="맑은 고딕" w:hAnsi="맑은 고딕" w:cs="굴림" w:hint="eastAsia"/>
          <w:b/>
          <w:bCs/>
          <w:color w:val="000000"/>
          <w:sz w:val="24"/>
          <w:szCs w:val="24"/>
          <w:lang w:val="fr-FR"/>
        </w:rPr>
        <w:t>5. Avertissements</w:t>
      </w:r>
      <w:bookmarkEnd w:id="3"/>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Aucun document remis au KOCCA dans le cadre de la soumission de l’offre ne sera retourné.</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Tous les frais associés à la préparation et à la soumission des offres sont à la charge du soumissionnaire quel que soit le déroulement ou l'issue de la procédure.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Les soumissionnaires sont entièrement responsables de leurs propositions. Le KOCCA a toute latitude pour demander à un soumissionnaire tout document ou information complémentaire lui paraissant utile.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Le candidat est tenu de s’informer des conditions requises pour exécuter le marché. Toute la responsabilité découlant d’un éventuel manque de connaissance de ces conditions incombe entièrement au soumissionnaire.</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idowControl/>
        <w:numPr>
          <w:ilvl w:val="0"/>
          <w:numId w:val="1"/>
        </w:numPr>
        <w:wordWrap/>
        <w:autoSpaceDE/>
        <w:spacing w:line="384" w:lineRule="auto"/>
        <w:ind w:left="400"/>
        <w:textAlignment w:val="baseline"/>
        <w:rPr>
          <w:rFonts w:ascii="맑은 고딕" w:eastAsia="굴림" w:hAnsi="굴림" w:cs="굴림"/>
          <w:color w:val="000000"/>
          <w:szCs w:val="20"/>
          <w:lang w:val="fr-FR"/>
        </w:rPr>
      </w:pPr>
      <w:r w:rsidRPr="009C21E6">
        <w:rPr>
          <w:rFonts w:ascii="맑은 고딕" w:eastAsia="맑은 고딕" w:hAnsi="굴림" w:cs="굴림"/>
          <w:b/>
          <w:bCs/>
          <w:color w:val="000000"/>
          <w:kern w:val="0"/>
          <w:sz w:val="24"/>
          <w:szCs w:val="24"/>
          <w:lang w:val="fr-FR"/>
        </w:rPr>
        <w:t>Conditions particuli</w:t>
      </w:r>
      <w:r w:rsidRPr="009C21E6">
        <w:rPr>
          <w:rFonts w:ascii="맑은 고딕" w:eastAsia="맑은 고딕" w:hAnsi="굴림" w:cs="굴림"/>
          <w:b/>
          <w:bCs/>
          <w:color w:val="000000"/>
          <w:kern w:val="0"/>
          <w:sz w:val="24"/>
          <w:szCs w:val="24"/>
          <w:lang w:val="fr-FR"/>
        </w:rPr>
        <w:t>è</w:t>
      </w:r>
      <w:r w:rsidRPr="009C21E6">
        <w:rPr>
          <w:rFonts w:ascii="맑은 고딕" w:eastAsia="맑은 고딕" w:hAnsi="굴림" w:cs="굴림"/>
          <w:b/>
          <w:bCs/>
          <w:color w:val="000000"/>
          <w:kern w:val="0"/>
          <w:sz w:val="24"/>
          <w:szCs w:val="24"/>
          <w:lang w:val="fr-FR"/>
        </w:rPr>
        <w:t xml:space="preserve">res du contrat </w:t>
      </w:r>
      <w:r w:rsidRPr="009C21E6">
        <w:rPr>
          <w:rFonts w:ascii="맑은 고딕" w:eastAsia="맑은 고딕" w:hAnsi="굴림" w:cs="굴림"/>
          <w:b/>
          <w:bCs/>
          <w:color w:val="000000"/>
          <w:kern w:val="0"/>
          <w:sz w:val="24"/>
          <w:szCs w:val="24"/>
          <w:lang w:val="fr-FR"/>
        </w:rPr>
        <w:t>à</w:t>
      </w:r>
      <w:r w:rsidRPr="009C21E6">
        <w:rPr>
          <w:rFonts w:ascii="맑은 고딕" w:eastAsia="맑은 고딕" w:hAnsi="굴림" w:cs="굴림"/>
          <w:b/>
          <w:bCs/>
          <w:color w:val="000000"/>
          <w:kern w:val="0"/>
          <w:sz w:val="24"/>
          <w:szCs w:val="24"/>
          <w:lang w:val="fr-FR"/>
        </w:rPr>
        <w:t xml:space="preserve"> venir apr</w:t>
      </w:r>
      <w:r w:rsidRPr="009C21E6">
        <w:rPr>
          <w:rFonts w:ascii="맑은 고딕" w:eastAsia="맑은 고딕" w:hAnsi="굴림" w:cs="굴림"/>
          <w:b/>
          <w:bCs/>
          <w:color w:val="000000"/>
          <w:kern w:val="0"/>
          <w:sz w:val="24"/>
          <w:szCs w:val="24"/>
          <w:lang w:val="fr-FR"/>
        </w:rPr>
        <w:t>è</w:t>
      </w:r>
      <w:r w:rsidRPr="009C21E6">
        <w:rPr>
          <w:rFonts w:ascii="맑은 고딕" w:eastAsia="맑은 고딕" w:hAnsi="굴림" w:cs="굴림"/>
          <w:b/>
          <w:bCs/>
          <w:color w:val="000000"/>
          <w:kern w:val="0"/>
          <w:sz w:val="24"/>
          <w:szCs w:val="24"/>
          <w:lang w:val="fr-FR"/>
        </w:rPr>
        <w:t>s s</w:t>
      </w:r>
      <w:r w:rsidRPr="009C21E6">
        <w:rPr>
          <w:rFonts w:ascii="맑은 고딕" w:eastAsia="맑은 고딕" w:hAnsi="굴림" w:cs="굴림"/>
          <w:b/>
          <w:bCs/>
          <w:color w:val="000000"/>
          <w:kern w:val="0"/>
          <w:sz w:val="24"/>
          <w:szCs w:val="24"/>
          <w:lang w:val="fr-FR"/>
        </w:rPr>
        <w:t>é</w:t>
      </w:r>
      <w:r w:rsidRPr="009C21E6">
        <w:rPr>
          <w:rFonts w:ascii="맑은 고딕" w:eastAsia="맑은 고딕" w:hAnsi="굴림" w:cs="굴림"/>
          <w:b/>
          <w:bCs/>
          <w:color w:val="000000"/>
          <w:kern w:val="0"/>
          <w:sz w:val="24"/>
          <w:szCs w:val="24"/>
          <w:lang w:val="fr-FR"/>
        </w:rPr>
        <w:t>lection du soumissionnaire</w:t>
      </w:r>
    </w:p>
    <w:p w:rsidR="009C21E6" w:rsidRPr="009C21E6" w:rsidRDefault="009C21E6" w:rsidP="009C21E6">
      <w:pPr>
        <w:widowControl/>
        <w:wordWrap/>
        <w:autoSpaceDE/>
        <w:spacing w:after="0" w:line="384" w:lineRule="auto"/>
        <w:ind w:left="400"/>
        <w:textAlignment w:val="baseline"/>
        <w:rPr>
          <w:rFonts w:ascii="Yu Mincho" w:eastAsia="굴림" w:hAnsi="굴림" w:cs="굴림"/>
          <w:b/>
          <w:bCs/>
          <w:color w:val="000000"/>
          <w:kern w:val="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4" w:name="_Toc13391444"/>
      <w:r w:rsidRPr="009C21E6">
        <w:rPr>
          <w:rFonts w:ascii="맑은 고딕" w:eastAsia="맑은 고딕" w:hAnsi="맑은 고딕" w:cs="굴림" w:hint="eastAsia"/>
          <w:b/>
          <w:bCs/>
          <w:color w:val="000000"/>
          <w:sz w:val="24"/>
          <w:szCs w:val="24"/>
          <w:lang w:val="fr-FR"/>
        </w:rPr>
        <w:t>1. Généralités</w:t>
      </w:r>
      <w:bookmarkEnd w:id="4"/>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Le soumissionnaire demeure, dans le cadre de toutes ses activités relatives à cette production exécutive, responsable de tout accident, des pertes ou dommages matériels, coûts et frais encourus du fait de ces accidents qu’ils soient administratifs ou techniques, ainsi que de leur prise en charge.</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Pour tout problème éventuel, le soumissionnaire doit communiquer au plus vite avec le KOCCA afin de le régler dans un esprit de concertation. S’il est contraint de modifier une partie de ses activités proposées durant l’accomplissement de ses missions, il sera possible de procéder à ces modifications uniquement après accord du KOCCA. </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5" w:name="_Toc13391445"/>
      <w:r w:rsidRPr="009C21E6">
        <w:rPr>
          <w:rFonts w:ascii="맑은 고딕" w:eastAsia="맑은 고딕" w:hAnsi="맑은 고딕" w:cs="굴림" w:hint="eastAsia"/>
          <w:b/>
          <w:bCs/>
          <w:color w:val="000000"/>
          <w:sz w:val="24"/>
          <w:szCs w:val="24"/>
          <w:lang w:val="fr-FR"/>
        </w:rPr>
        <w:t>2. Devoir de rendre compte</w:t>
      </w:r>
      <w:bookmarkEnd w:id="5"/>
      <w:r w:rsidRPr="009C21E6">
        <w:rPr>
          <w:rFonts w:ascii="맑은 고딕" w:eastAsia="맑은 고딕" w:hAnsi="맑은 고딕" w:cs="굴림" w:hint="eastAsia"/>
          <w:b/>
          <w:bCs/>
          <w:color w:val="000000"/>
          <w:sz w:val="24"/>
          <w:szCs w:val="24"/>
          <w:lang w:val="fr-FR"/>
        </w:rPr>
        <w:t xml:space="preserve"> et de concertation</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Pendant la durée du marché, le contractant est réputé avoir l’obligation de participer aux réunions de travail régulières fixées au préalable avec le KOCCA. Ce dernier se réserve le droit d’inviter le contractant à une réunion extraordinaire à tout moment.</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De même, le contractant a le devoir de rendre compte de manière régulière et continue sur l’état d’avancement du projet du KOCCA et de répondre à la demande éventuelle de ce dernier d’un rapport extraordinaire en cas de nécessité.</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6" w:name="_Toc13391446"/>
      <w:r w:rsidRPr="009C21E6">
        <w:rPr>
          <w:rFonts w:ascii="맑은 고딕" w:eastAsia="맑은 고딕" w:hAnsi="맑은 고딕" w:cs="굴림" w:hint="eastAsia"/>
          <w:b/>
          <w:bCs/>
          <w:color w:val="000000"/>
          <w:sz w:val="24"/>
          <w:szCs w:val="24"/>
          <w:lang w:val="fr-FR"/>
        </w:rPr>
        <w:t>3. Responsabilité et confidentialité</w:t>
      </w:r>
      <w:bookmarkEnd w:id="6"/>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En cas de conflit juridique résultant des activités du producteur, et d’un éventuel préjudice causé à un tiers du fait de ces activités, celui ci devra prendre en charge ce préjudice. </w:t>
      </w: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Aucune information relative au projet et aux offres ne sera divulguée par le soumissionnaire. De même, le soumissionnaire ne pourra ni céder ni déléguer à un sous-traitant les obligations et les responsabilités qui lui incombent sans l’autorisation préalable écrite du KOCCA.</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bookmarkStart w:id="7" w:name="_Toc13391447"/>
      <w:r w:rsidRPr="009C21E6">
        <w:rPr>
          <w:rFonts w:ascii="맑은 고딕" w:eastAsia="맑은 고딕" w:hAnsi="맑은 고딕" w:cs="굴림" w:hint="eastAsia"/>
          <w:b/>
          <w:bCs/>
          <w:color w:val="000000"/>
          <w:sz w:val="24"/>
          <w:szCs w:val="24"/>
          <w:lang w:val="fr-FR"/>
        </w:rPr>
        <w:t>4. Durée du marché</w:t>
      </w:r>
      <w:bookmarkEnd w:id="7"/>
    </w:p>
    <w:p w:rsidR="009C21E6" w:rsidRPr="009C21E6" w:rsidRDefault="009C21E6" w:rsidP="009C21E6">
      <w:pPr>
        <w:wordWrap/>
        <w:spacing w:after="0" w:line="384" w:lineRule="auto"/>
        <w:textAlignment w:val="baseline"/>
        <w:rPr>
          <w:rFonts w:ascii="Yu Mincho" w:eastAsia="굴림" w:hAnsi="굴림" w:cs="굴림"/>
          <w:color w:val="000000"/>
          <w:sz w:val="21"/>
          <w:szCs w:val="21"/>
          <w:lang w:val="fr-FR"/>
        </w:rPr>
      </w:pPr>
      <w:r w:rsidRPr="009C21E6">
        <w:rPr>
          <w:rFonts w:ascii="맑은 고딕" w:eastAsia="맑은 고딕" w:hAnsi="맑은 고딕" w:cs="굴림" w:hint="eastAsia"/>
          <w:color w:val="000000"/>
          <w:sz w:val="24"/>
          <w:szCs w:val="24"/>
          <w:lang w:val="fr-FR"/>
        </w:rPr>
        <w:t xml:space="preserve">○ À l’issue de l’accord avec le KOCCA, le soumissionnaire retenu devra fournir dans un délai de trente (30) jours à compter de la notification de la sélection une proposition finale qui doit être respectée durant l’ensemble de la durée du marché, excepté en cas de changement de planning en raison du retard dans la réalisation du séminaire en ligne 2022. Dans ce cas, un délai supplémentaire pourra être conjointement fixé après concertation. </w:t>
      </w:r>
    </w:p>
    <w:p w:rsidR="009C21E6" w:rsidRPr="009C21E6" w:rsidRDefault="009C21E6" w:rsidP="009C21E6">
      <w:pPr>
        <w:wordWrap/>
        <w:spacing w:after="0" w:line="384" w:lineRule="auto"/>
        <w:textAlignment w:val="baseline"/>
        <w:rPr>
          <w:rFonts w:ascii="Yu Mincho" w:eastAsia="굴림" w:hAnsi="굴림" w:cs="굴림"/>
          <w:color w:val="000000"/>
          <w:sz w:val="24"/>
          <w:szCs w:val="24"/>
          <w:lang w:val="fr-FR"/>
        </w:rPr>
      </w:pPr>
    </w:p>
    <w:p w:rsidR="009C21E6" w:rsidRPr="009C21E6" w:rsidRDefault="009C21E6" w:rsidP="009C21E6">
      <w:pPr>
        <w:widowControl/>
        <w:numPr>
          <w:ilvl w:val="0"/>
          <w:numId w:val="1"/>
        </w:numPr>
        <w:wordWrap/>
        <w:autoSpaceDE/>
        <w:spacing w:line="384" w:lineRule="auto"/>
        <w:ind w:left="400"/>
        <w:textAlignment w:val="baseline"/>
        <w:rPr>
          <w:rFonts w:ascii="바탕" w:eastAsia="굴림" w:hAnsi="굴림" w:cs="굴림"/>
          <w:color w:val="000000"/>
          <w:kern w:val="0"/>
          <w:szCs w:val="20"/>
        </w:rPr>
      </w:pPr>
      <w:bookmarkStart w:id="8" w:name="_Toc53650343"/>
      <w:proofErr w:type="spellStart"/>
      <w:r w:rsidRPr="009C21E6">
        <w:rPr>
          <w:rFonts w:ascii="맑은 고딕" w:eastAsia="맑은 고딕" w:hAnsi="맑은 고딕" w:cs="굴림" w:hint="eastAsia"/>
          <w:b/>
          <w:bCs/>
          <w:color w:val="000000"/>
          <w:kern w:val="0"/>
          <w:sz w:val="24"/>
          <w:szCs w:val="24"/>
        </w:rPr>
        <w:t>Contenu</w:t>
      </w:r>
      <w:proofErr w:type="spellEnd"/>
      <w:r w:rsidRPr="009C21E6">
        <w:rPr>
          <w:rFonts w:ascii="맑은 고딕" w:eastAsia="맑은 고딕" w:hAnsi="맑은 고딕" w:cs="굴림" w:hint="eastAsia"/>
          <w:b/>
          <w:bCs/>
          <w:color w:val="000000"/>
          <w:kern w:val="0"/>
          <w:sz w:val="24"/>
          <w:szCs w:val="24"/>
        </w:rPr>
        <w:t xml:space="preserve"> et </w:t>
      </w:r>
      <w:proofErr w:type="spellStart"/>
      <w:r w:rsidRPr="009C21E6">
        <w:rPr>
          <w:rFonts w:ascii="맑은 고딕" w:eastAsia="맑은 고딕" w:hAnsi="맑은 고딕" w:cs="굴림" w:hint="eastAsia"/>
          <w:b/>
          <w:bCs/>
          <w:color w:val="000000"/>
          <w:kern w:val="0"/>
          <w:sz w:val="24"/>
          <w:szCs w:val="24"/>
        </w:rPr>
        <w:t>présentation</w:t>
      </w:r>
      <w:proofErr w:type="spellEnd"/>
      <w:r w:rsidRPr="009C21E6">
        <w:rPr>
          <w:rFonts w:ascii="맑은 고딕" w:eastAsia="맑은 고딕" w:hAnsi="맑은 고딕" w:cs="굴림" w:hint="eastAsia"/>
          <w:b/>
          <w:bCs/>
          <w:color w:val="000000"/>
          <w:kern w:val="0"/>
          <w:sz w:val="24"/>
          <w:szCs w:val="24"/>
        </w:rPr>
        <w:t xml:space="preserve"> des </w:t>
      </w:r>
      <w:proofErr w:type="spellStart"/>
      <w:r w:rsidRPr="009C21E6">
        <w:rPr>
          <w:rFonts w:ascii="맑은 고딕" w:eastAsia="맑은 고딕" w:hAnsi="맑은 고딕" w:cs="굴림" w:hint="eastAsia"/>
          <w:b/>
          <w:bCs/>
          <w:color w:val="000000"/>
          <w:kern w:val="0"/>
          <w:sz w:val="24"/>
          <w:szCs w:val="24"/>
        </w:rPr>
        <w:t>offres</w:t>
      </w:r>
      <w:bookmarkEnd w:id="8"/>
      <w:proofErr w:type="spellEnd"/>
      <w:r w:rsidRPr="009C21E6">
        <w:rPr>
          <w:rFonts w:ascii="맑은 고딕" w:eastAsia="맑은 고딕" w:hAnsi="맑은 고딕" w:cs="굴림" w:hint="eastAsia"/>
          <w:b/>
          <w:bCs/>
          <w:color w:val="000000"/>
          <w:kern w:val="0"/>
          <w:sz w:val="24"/>
          <w:szCs w:val="24"/>
        </w:rPr>
        <w:t xml:space="preserve"> </w:t>
      </w:r>
    </w:p>
    <w:p w:rsidR="009C21E6" w:rsidRPr="009C21E6" w:rsidRDefault="009C21E6" w:rsidP="009C21E6">
      <w:pPr>
        <w:snapToGrid w:val="0"/>
        <w:spacing w:after="0" w:line="312" w:lineRule="auto"/>
        <w:ind w:left="60" w:right="200"/>
        <w:textAlignment w:val="baseline"/>
        <w:rPr>
          <w:rFonts w:ascii="바탕" w:eastAsia="굴림" w:hAnsi="굴림" w:cs="굴림"/>
          <w:color w:val="000000"/>
          <w:kern w:val="0"/>
          <w:szCs w:val="20"/>
        </w:rPr>
      </w:pPr>
      <w:r w:rsidRPr="009C21E6">
        <w:rPr>
          <w:rFonts w:ascii="맑은 고딕" w:eastAsia="맑은 고딕" w:hAnsi="맑은 고딕" w:cs="굴림" w:hint="eastAsia"/>
          <w:color w:val="000000"/>
          <w:kern w:val="0"/>
          <w:sz w:val="24"/>
          <w:szCs w:val="24"/>
        </w:rPr>
        <w:lastRenderedPageBreak/>
        <w:t xml:space="preserve">1. </w:t>
      </w:r>
      <w:proofErr w:type="spellStart"/>
      <w:r w:rsidRPr="009C21E6">
        <w:rPr>
          <w:rFonts w:ascii="맑은 고딕" w:eastAsia="맑은 고딕" w:hAnsi="맑은 고딕" w:cs="굴림" w:hint="eastAsia"/>
          <w:color w:val="000000"/>
          <w:kern w:val="0"/>
          <w:sz w:val="24"/>
          <w:szCs w:val="24"/>
        </w:rPr>
        <w:t>Généralités</w:t>
      </w:r>
      <w:proofErr w:type="spellEnd"/>
    </w:p>
    <w:p w:rsidR="009C21E6" w:rsidRPr="009C21E6" w:rsidRDefault="009C21E6" w:rsidP="009C21E6">
      <w:pPr>
        <w:snapToGrid w:val="0"/>
        <w:spacing w:after="0" w:line="312" w:lineRule="auto"/>
        <w:ind w:left="2472" w:right="200" w:hanging="1206"/>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Présentation du projet « travaux d’aménagement de l’exposition permanente » et de différentes actions à entreprendre</w:t>
      </w:r>
    </w:p>
    <w:p w:rsidR="009C21E6" w:rsidRPr="009C21E6" w:rsidRDefault="009C21E6" w:rsidP="009C21E6">
      <w:pPr>
        <w:spacing w:after="0" w:line="312" w:lineRule="auto"/>
        <w:ind w:left="1470" w:right="200" w:hanging="704"/>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color w:val="000000"/>
          <w:kern w:val="0"/>
          <w:sz w:val="24"/>
          <w:szCs w:val="24"/>
          <w:lang w:val="fr-FR"/>
        </w:rPr>
        <w:t>2.</w:t>
      </w:r>
      <w:r w:rsidRPr="009C21E6">
        <w:rPr>
          <w:rFonts w:ascii="한양신명조" w:eastAsia="맑은 고딕" w:hAnsi="굴림" w:cs="굴림"/>
          <w:b/>
          <w:bCs/>
          <w:color w:val="000000"/>
          <w:kern w:val="0"/>
          <w:sz w:val="24"/>
          <w:szCs w:val="24"/>
          <w:lang w:val="fr-FR"/>
        </w:rPr>
        <w:t xml:space="preserve"> </w:t>
      </w:r>
      <w:r w:rsidRPr="009C21E6">
        <w:rPr>
          <w:rFonts w:ascii="맑은 고딕" w:eastAsia="맑은 고딕" w:hAnsi="맑은 고딕" w:cs="굴림" w:hint="eastAsia"/>
          <w:color w:val="000000"/>
          <w:kern w:val="0"/>
          <w:sz w:val="24"/>
          <w:szCs w:val="24"/>
          <w:lang w:val="fr-FR"/>
        </w:rPr>
        <w:t>Caracteristiques</w:t>
      </w:r>
    </w:p>
    <w:p w:rsidR="009C21E6" w:rsidRPr="009C21E6" w:rsidRDefault="009C21E6" w:rsidP="009C21E6">
      <w:pPr>
        <w:snapToGrid w:val="0"/>
        <w:spacing w:after="0" w:line="312" w:lineRule="auto"/>
        <w:ind w:left="2238" w:right="200" w:hanging="1088"/>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xml:space="preserve">☞ Analyse de la situation actuelle et définition des moyens à utiliser pour assurer le succès du projet Organisation des membres du personnel (organigramme) </w:t>
      </w:r>
    </w:p>
    <w:p w:rsidR="009C21E6" w:rsidRPr="009C21E6" w:rsidRDefault="009C21E6" w:rsidP="009C21E6">
      <w:pPr>
        <w:wordWrap/>
        <w:snapToGrid w:val="0"/>
        <w:spacing w:after="0" w:line="312" w:lineRule="auto"/>
        <w:ind w:left="60" w:right="200"/>
        <w:jc w:val="left"/>
        <w:textAlignment w:val="baseline"/>
        <w:rPr>
          <w:rFonts w:ascii="바탕" w:eastAsia="굴림" w:hAnsi="굴림" w:cs="굴림"/>
          <w:b/>
          <w:bCs/>
          <w:color w:val="000000"/>
          <w:kern w:val="0"/>
          <w:sz w:val="12"/>
          <w:szCs w:val="12"/>
          <w:lang w:val="fr-FR"/>
        </w:rPr>
      </w:pPr>
    </w:p>
    <w:p w:rsidR="009C21E6" w:rsidRPr="009C21E6" w:rsidRDefault="009C21E6" w:rsidP="009C21E6">
      <w:pPr>
        <w:widowControl/>
        <w:numPr>
          <w:ilvl w:val="0"/>
          <w:numId w:val="1"/>
        </w:numPr>
        <w:wordWrap/>
        <w:autoSpaceDE/>
        <w:spacing w:line="384" w:lineRule="auto"/>
        <w:ind w:left="400"/>
        <w:textAlignment w:val="baseline"/>
        <w:rPr>
          <w:rFonts w:ascii="바탕" w:eastAsia="굴림" w:hAnsi="굴림" w:cs="굴림"/>
          <w:color w:val="000000"/>
          <w:kern w:val="0"/>
          <w:szCs w:val="20"/>
        </w:rPr>
      </w:pPr>
      <w:proofErr w:type="spellStart"/>
      <w:r w:rsidRPr="009C21E6">
        <w:rPr>
          <w:rFonts w:ascii="맑은 고딕" w:eastAsia="맑은 고딕" w:hAnsi="맑은 고딕" w:cs="굴림" w:hint="eastAsia"/>
          <w:b/>
          <w:bCs/>
          <w:color w:val="000000"/>
          <w:kern w:val="0"/>
          <w:sz w:val="24"/>
          <w:szCs w:val="24"/>
        </w:rPr>
        <w:t>Planification</w:t>
      </w:r>
      <w:proofErr w:type="spellEnd"/>
      <w:r w:rsidRPr="009C21E6">
        <w:rPr>
          <w:rFonts w:ascii="맑은 고딕" w:eastAsia="맑은 고딕" w:hAnsi="맑은 고딕" w:cs="굴림" w:hint="eastAsia"/>
          <w:b/>
          <w:bCs/>
          <w:color w:val="000000"/>
          <w:kern w:val="0"/>
          <w:sz w:val="24"/>
          <w:szCs w:val="24"/>
        </w:rPr>
        <w:t xml:space="preserve"> </w:t>
      </w:r>
      <w:proofErr w:type="spellStart"/>
      <w:r w:rsidRPr="009C21E6">
        <w:rPr>
          <w:rFonts w:ascii="맑은 고딕" w:eastAsia="맑은 고딕" w:hAnsi="맑은 고딕" w:cs="굴림" w:hint="eastAsia"/>
          <w:b/>
          <w:bCs/>
          <w:color w:val="000000"/>
          <w:kern w:val="0"/>
          <w:sz w:val="24"/>
          <w:szCs w:val="24"/>
        </w:rPr>
        <w:t>détaillée</w:t>
      </w:r>
      <w:proofErr w:type="spellEnd"/>
    </w:p>
    <w:p w:rsidR="009C21E6" w:rsidRPr="009C21E6" w:rsidRDefault="009C21E6" w:rsidP="009C21E6">
      <w:pPr>
        <w:spacing w:after="0" w:line="312" w:lineRule="auto"/>
        <w:ind w:left="1470" w:right="200" w:hanging="704"/>
        <w:textAlignment w:val="baseline"/>
        <w:rPr>
          <w:rFonts w:ascii="한양신명조" w:eastAsia="굴림" w:hAnsi="굴림" w:cs="굴림"/>
          <w:color w:val="000000"/>
          <w:kern w:val="0"/>
          <w:sz w:val="24"/>
          <w:szCs w:val="24"/>
        </w:rPr>
      </w:pPr>
      <w:r w:rsidRPr="009C21E6">
        <w:rPr>
          <w:rFonts w:ascii="맑은 고딕" w:eastAsia="맑은 고딕" w:hAnsi="맑은 고딕" w:cs="굴림" w:hint="eastAsia"/>
          <w:b/>
          <w:bCs/>
          <w:color w:val="000000"/>
          <w:kern w:val="0"/>
          <w:sz w:val="24"/>
          <w:szCs w:val="24"/>
        </w:rPr>
        <w:t xml:space="preserve">1. </w:t>
      </w:r>
      <w:r w:rsidRPr="009C21E6">
        <w:rPr>
          <w:rFonts w:ascii="맑은 고딕" w:eastAsia="맑은 고딕" w:hAnsi="맑은 고딕" w:cs="굴림" w:hint="eastAsia"/>
          <w:color w:val="000000"/>
          <w:kern w:val="0"/>
          <w:sz w:val="24"/>
          <w:szCs w:val="24"/>
        </w:rPr>
        <w:t>Plan d’execution</w:t>
      </w:r>
    </w:p>
    <w:p w:rsidR="009C21E6" w:rsidRPr="009C21E6" w:rsidRDefault="009C21E6" w:rsidP="009C21E6">
      <w:pPr>
        <w:snapToGrid w:val="0"/>
        <w:spacing w:after="0" w:line="312" w:lineRule="auto"/>
        <w:ind w:left="2114" w:right="200" w:hanging="1028"/>
        <w:textAlignment w:val="baseline"/>
        <w:rPr>
          <w:rFonts w:ascii="바탕" w:eastAsia="굴림" w:hAnsi="굴림" w:cs="굴림"/>
          <w:color w:val="000000"/>
          <w:kern w:val="0"/>
          <w:szCs w:val="20"/>
        </w:rPr>
      </w:pPr>
      <w:r w:rsidRPr="009C21E6">
        <w:rPr>
          <w:rFonts w:ascii="맑은 고딕" w:eastAsia="맑은 고딕" w:hAnsi="맑은 고딕" w:cs="굴림" w:hint="eastAsia"/>
          <w:color w:val="000000"/>
          <w:kern w:val="0"/>
          <w:sz w:val="24"/>
          <w:szCs w:val="24"/>
        </w:rPr>
        <w:t xml:space="preserve">☞ </w:t>
      </w:r>
      <w:proofErr w:type="spellStart"/>
      <w:r w:rsidRPr="009C21E6">
        <w:rPr>
          <w:rFonts w:ascii="맑은 고딕" w:eastAsia="맑은 고딕" w:hAnsi="맑은 고딕" w:cs="굴림" w:hint="eastAsia"/>
          <w:color w:val="000000"/>
          <w:kern w:val="0"/>
          <w:sz w:val="24"/>
          <w:szCs w:val="24"/>
        </w:rPr>
        <w:t>Stratégies</w:t>
      </w:r>
      <w:proofErr w:type="spellEnd"/>
      <w:r w:rsidRPr="009C21E6">
        <w:rPr>
          <w:rFonts w:ascii="맑은 고딕" w:eastAsia="맑은 고딕" w:hAnsi="맑은 고딕" w:cs="굴림" w:hint="eastAsia"/>
          <w:color w:val="000000"/>
          <w:kern w:val="0"/>
          <w:sz w:val="24"/>
          <w:szCs w:val="24"/>
        </w:rPr>
        <w:t xml:space="preserve"> </w:t>
      </w:r>
      <w:proofErr w:type="spellStart"/>
      <w:r w:rsidRPr="009C21E6">
        <w:rPr>
          <w:rFonts w:ascii="맑은 고딕" w:eastAsia="맑은 고딕" w:hAnsi="맑은 고딕" w:cs="굴림" w:hint="eastAsia"/>
          <w:color w:val="000000"/>
          <w:kern w:val="0"/>
          <w:sz w:val="24"/>
          <w:szCs w:val="24"/>
        </w:rPr>
        <w:t>proposées</w:t>
      </w:r>
      <w:proofErr w:type="spellEnd"/>
    </w:p>
    <w:p w:rsidR="009C21E6" w:rsidRPr="009C21E6" w:rsidRDefault="009C21E6" w:rsidP="009C21E6">
      <w:pPr>
        <w:spacing w:after="0" w:line="312" w:lineRule="auto"/>
        <w:ind w:left="1470" w:right="200" w:hanging="704"/>
        <w:textAlignment w:val="baseline"/>
        <w:rPr>
          <w:rFonts w:ascii="한양신명조" w:eastAsia="굴림" w:hAnsi="굴림" w:cs="굴림"/>
          <w:color w:val="000000"/>
          <w:kern w:val="0"/>
          <w:sz w:val="24"/>
          <w:szCs w:val="24"/>
        </w:rPr>
      </w:pPr>
      <w:r w:rsidRPr="009C21E6">
        <w:rPr>
          <w:rFonts w:ascii="맑은 고딕" w:eastAsia="맑은 고딕" w:hAnsi="맑은 고딕" w:cs="굴림" w:hint="eastAsia"/>
          <w:b/>
          <w:bCs/>
          <w:color w:val="000000"/>
          <w:kern w:val="0"/>
          <w:sz w:val="24"/>
          <w:szCs w:val="24"/>
        </w:rPr>
        <w:t>2. Conception d’execution</w:t>
      </w:r>
    </w:p>
    <w:p w:rsidR="009C21E6" w:rsidRPr="009C21E6" w:rsidRDefault="009C21E6" w:rsidP="009C21E6">
      <w:pPr>
        <w:snapToGrid w:val="0"/>
        <w:spacing w:after="0" w:line="312" w:lineRule="auto"/>
        <w:ind w:left="2312" w:right="200" w:hanging="1126"/>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xml:space="preserve">☞ Estimation des effets attendus pour chaque activité de promotion prévue et explication sur le choix des moyens pour realiser le seminiaire en ligne 2022 </w:t>
      </w:r>
    </w:p>
    <w:p w:rsidR="009C21E6" w:rsidRPr="009C21E6" w:rsidRDefault="009C21E6" w:rsidP="009C21E6">
      <w:pPr>
        <w:spacing w:after="0" w:line="312" w:lineRule="auto"/>
        <w:ind w:left="1470" w:right="200" w:hanging="704"/>
        <w:textAlignment w:val="baseline"/>
        <w:rPr>
          <w:rFonts w:ascii="한양신명조" w:eastAsia="굴림" w:hAnsi="굴림" w:cs="굴림"/>
          <w:b/>
          <w:bCs/>
          <w:color w:val="000000"/>
          <w:kern w:val="0"/>
          <w:sz w:val="12"/>
          <w:szCs w:val="12"/>
          <w:lang w:val="fr-FR"/>
        </w:rPr>
      </w:pPr>
    </w:p>
    <w:p w:rsidR="009C21E6" w:rsidRPr="009C21E6" w:rsidRDefault="009C21E6" w:rsidP="009C21E6">
      <w:pPr>
        <w:widowControl/>
        <w:numPr>
          <w:ilvl w:val="0"/>
          <w:numId w:val="1"/>
        </w:numPr>
        <w:wordWrap/>
        <w:autoSpaceDE/>
        <w:spacing w:line="384" w:lineRule="auto"/>
        <w:ind w:left="400"/>
        <w:textAlignment w:val="baseline"/>
        <w:rPr>
          <w:rFonts w:ascii="바탕" w:eastAsia="굴림" w:hAnsi="굴림" w:cs="굴림"/>
          <w:color w:val="000000"/>
          <w:kern w:val="0"/>
          <w:szCs w:val="20"/>
        </w:rPr>
      </w:pPr>
      <w:proofErr w:type="spellStart"/>
      <w:r w:rsidRPr="009C21E6">
        <w:rPr>
          <w:rFonts w:ascii="맑은 고딕" w:eastAsia="맑은 고딕" w:hAnsi="맑은 고딕" w:cs="굴림" w:hint="eastAsia"/>
          <w:b/>
          <w:bCs/>
          <w:color w:val="000000"/>
          <w:kern w:val="0"/>
          <w:sz w:val="24"/>
          <w:szCs w:val="24"/>
        </w:rPr>
        <w:t>Gestion</w:t>
      </w:r>
      <w:proofErr w:type="spellEnd"/>
    </w:p>
    <w:p w:rsidR="009C21E6" w:rsidRPr="009C21E6" w:rsidRDefault="009C21E6" w:rsidP="009C21E6">
      <w:pPr>
        <w:snapToGrid w:val="0"/>
        <w:spacing w:after="0" w:line="312" w:lineRule="auto"/>
        <w:ind w:left="2354" w:right="200" w:hanging="1146"/>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Planning prévisionnel détaillé pour la production exécutive et pour chaque activité de promotion envisagée.</w:t>
      </w:r>
    </w:p>
    <w:p w:rsidR="009C21E6" w:rsidRPr="009C21E6" w:rsidRDefault="009C21E6" w:rsidP="009C21E6">
      <w:pPr>
        <w:snapToGrid w:val="0"/>
        <w:spacing w:after="0" w:line="312" w:lineRule="auto"/>
        <w:ind w:left="1998" w:right="200" w:hanging="968"/>
        <w:textAlignment w:val="baseline"/>
        <w:rPr>
          <w:rFonts w:ascii="바탕" w:eastAsia="굴림" w:hAnsi="굴림" w:cs="굴림"/>
          <w:color w:val="000000"/>
          <w:kern w:val="0"/>
          <w:szCs w:val="20"/>
        </w:rPr>
      </w:pPr>
      <w:r w:rsidRPr="009C21E6">
        <w:rPr>
          <w:rFonts w:ascii="맑은 고딕" w:eastAsia="맑은 고딕" w:hAnsi="맑은 고딕" w:cs="굴림" w:hint="eastAsia"/>
          <w:b/>
          <w:bCs/>
          <w:color w:val="FF0000"/>
          <w:kern w:val="0"/>
          <w:sz w:val="24"/>
          <w:szCs w:val="24"/>
        </w:rPr>
        <w:t xml:space="preserve">☞ Planning </w:t>
      </w:r>
      <w:proofErr w:type="spellStart"/>
      <w:r w:rsidRPr="009C21E6">
        <w:rPr>
          <w:rFonts w:ascii="맑은 고딕" w:eastAsia="맑은 고딕" w:hAnsi="맑은 고딕" w:cs="굴림" w:hint="eastAsia"/>
          <w:b/>
          <w:bCs/>
          <w:color w:val="FF0000"/>
          <w:kern w:val="0"/>
          <w:sz w:val="24"/>
          <w:szCs w:val="24"/>
        </w:rPr>
        <w:t>detaille</w:t>
      </w:r>
      <w:proofErr w:type="spellEnd"/>
    </w:p>
    <w:p w:rsidR="009C21E6" w:rsidRPr="009C21E6" w:rsidRDefault="009C21E6" w:rsidP="009C21E6">
      <w:pPr>
        <w:snapToGrid w:val="0"/>
        <w:spacing w:after="0" w:line="312" w:lineRule="auto"/>
        <w:ind w:left="1998" w:right="200" w:hanging="968"/>
        <w:textAlignment w:val="baseline"/>
        <w:rPr>
          <w:rFonts w:ascii="바탕" w:eastAsia="굴림" w:hAnsi="굴림" w:cs="굴림"/>
          <w:color w:val="000000"/>
          <w:kern w:val="0"/>
          <w:szCs w:val="20"/>
        </w:rPr>
      </w:pPr>
      <w:r w:rsidRPr="009C21E6">
        <w:rPr>
          <w:rFonts w:ascii="맑은 고딕" w:eastAsia="맑은 고딕" w:hAnsi="맑은 고딕" w:cs="굴림" w:hint="eastAsia"/>
          <w:b/>
          <w:bCs/>
          <w:color w:val="000000"/>
          <w:kern w:val="0"/>
          <w:sz w:val="24"/>
          <w:szCs w:val="24"/>
        </w:rPr>
        <w:t xml:space="preserve">* </w:t>
      </w:r>
      <w:proofErr w:type="spellStart"/>
      <w:r w:rsidRPr="009C21E6">
        <w:rPr>
          <w:rFonts w:ascii="맑은 고딕" w:eastAsia="맑은 고딕" w:hAnsi="맑은 고딕" w:cs="굴림" w:hint="eastAsia"/>
          <w:b/>
          <w:bCs/>
          <w:color w:val="000000"/>
          <w:kern w:val="0"/>
          <w:sz w:val="24"/>
          <w:szCs w:val="24"/>
        </w:rPr>
        <w:t>Exemple</w:t>
      </w:r>
      <w:proofErr w:type="spellEnd"/>
      <w:r w:rsidRPr="009C21E6">
        <w:rPr>
          <w:rFonts w:ascii="맑은 고딕" w:eastAsia="맑은 고딕" w:hAnsi="맑은 고딕" w:cs="굴림" w:hint="eastAsia"/>
          <w:b/>
          <w:bCs/>
          <w:color w:val="000000"/>
          <w:kern w:val="0"/>
          <w:sz w:val="24"/>
          <w:szCs w:val="24"/>
        </w:rPr>
        <w:t xml:space="preserve"> </w:t>
      </w:r>
    </w:p>
    <w:tbl>
      <w:tblPr>
        <w:tblOverlap w:val="never"/>
        <w:tblW w:w="0" w:type="auto"/>
        <w:tblInd w:w="1998" w:type="dxa"/>
        <w:tblCellMar>
          <w:top w:w="15" w:type="dxa"/>
          <w:left w:w="15" w:type="dxa"/>
          <w:bottom w:w="15" w:type="dxa"/>
          <w:right w:w="15" w:type="dxa"/>
        </w:tblCellMar>
        <w:tblLook w:val="04A0" w:firstRow="1" w:lastRow="0" w:firstColumn="1" w:lastColumn="0" w:noHBand="0" w:noVBand="1"/>
      </w:tblPr>
      <w:tblGrid>
        <w:gridCol w:w="3036"/>
        <w:gridCol w:w="3659"/>
      </w:tblGrid>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proofErr w:type="spellStart"/>
            <w:r w:rsidRPr="009C21E6">
              <w:rPr>
                <w:rFonts w:ascii="휴먼명조" w:eastAsia="휴먼명조" w:hAnsi="굴림" w:cs="굴림" w:hint="eastAsia"/>
                <w:b/>
                <w:bCs/>
                <w:color w:val="000000"/>
                <w:kern w:val="0"/>
                <w:szCs w:val="20"/>
              </w:rPr>
              <w:t>contenu</w:t>
            </w:r>
            <w:proofErr w:type="spellEnd"/>
          </w:p>
        </w:tc>
        <w:tc>
          <w:tcPr>
            <w:tcW w:w="365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b/>
                <w:bCs/>
                <w:color w:val="000000"/>
                <w:kern w:val="0"/>
                <w:szCs w:val="20"/>
              </w:rPr>
              <w:t xml:space="preserve">proportion </w:t>
            </w:r>
            <w:proofErr w:type="spellStart"/>
            <w:r w:rsidRPr="009C21E6">
              <w:rPr>
                <w:rFonts w:ascii="휴먼명조" w:eastAsia="휴먼명조" w:hAnsi="굴림" w:cs="굴림" w:hint="eastAsia"/>
                <w:b/>
                <w:bCs/>
                <w:color w:val="000000"/>
                <w:kern w:val="0"/>
                <w:szCs w:val="20"/>
              </w:rPr>
              <w:t>budgetaire</w:t>
            </w:r>
            <w:proofErr w:type="spellEnd"/>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proofErr w:type="spellStart"/>
            <w:r w:rsidRPr="009C21E6">
              <w:rPr>
                <w:rFonts w:ascii="휴먼명조" w:eastAsia="휴먼명조" w:hAnsi="굴림" w:cs="굴림" w:hint="eastAsia"/>
                <w:color w:val="000000"/>
                <w:kern w:val="0"/>
                <w:szCs w:val="20"/>
              </w:rPr>
              <w:t>cout</w:t>
            </w:r>
            <w:proofErr w:type="spellEnd"/>
            <w:r w:rsidRPr="009C21E6">
              <w:rPr>
                <w:rFonts w:ascii="휴먼명조" w:eastAsia="휴먼명조" w:hAnsi="굴림" w:cs="굴림" w:hint="eastAsia"/>
                <w:color w:val="000000"/>
                <w:kern w:val="0"/>
                <w:szCs w:val="20"/>
              </w:rPr>
              <w:t xml:space="preserve"> personnel</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montage de stand</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reunion d’affaires</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proofErr w:type="spellStart"/>
            <w:r w:rsidRPr="009C21E6">
              <w:rPr>
                <w:rFonts w:ascii="휴먼명조" w:eastAsia="휴먼명조" w:hAnsi="굴림" w:cs="굴림" w:hint="eastAsia"/>
                <w:color w:val="000000"/>
                <w:kern w:val="0"/>
                <w:szCs w:val="20"/>
              </w:rPr>
              <w:t>gestion</w:t>
            </w:r>
            <w:proofErr w:type="spellEnd"/>
            <w:r w:rsidRPr="009C21E6">
              <w:rPr>
                <w:rFonts w:ascii="휴먼명조" w:eastAsia="휴먼명조" w:hAnsi="굴림" w:cs="굴림" w:hint="eastAsia"/>
                <w:color w:val="000000"/>
                <w:kern w:val="0"/>
                <w:szCs w:val="20"/>
              </w:rPr>
              <w:t xml:space="preserve"> sur place</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proofErr w:type="spellStart"/>
            <w:r w:rsidRPr="009C21E6">
              <w:rPr>
                <w:rFonts w:ascii="휴먼명조" w:eastAsia="휴먼명조" w:hAnsi="굴림" w:cs="굴림" w:hint="eastAsia"/>
                <w:color w:val="000000"/>
                <w:kern w:val="0"/>
                <w:szCs w:val="20"/>
              </w:rPr>
              <w:t>outil</w:t>
            </w:r>
            <w:proofErr w:type="spellEnd"/>
            <w:r w:rsidRPr="009C21E6">
              <w:rPr>
                <w:rFonts w:ascii="휴먼명조" w:eastAsia="휴먼명조" w:hAnsi="굴림" w:cs="굴림" w:hint="eastAsia"/>
                <w:color w:val="000000"/>
                <w:kern w:val="0"/>
                <w:szCs w:val="20"/>
              </w:rPr>
              <w:t xml:space="preserve"> de communication</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 xml:space="preserve">taches </w:t>
            </w:r>
            <w:proofErr w:type="spellStart"/>
            <w:r w:rsidRPr="009C21E6">
              <w:rPr>
                <w:rFonts w:ascii="휴먼명조" w:eastAsia="휴먼명조" w:hAnsi="굴림" w:cs="굴림" w:hint="eastAsia"/>
                <w:color w:val="000000"/>
                <w:kern w:val="0"/>
                <w:szCs w:val="20"/>
              </w:rPr>
              <w:t>optionnelles</w:t>
            </w:r>
            <w:proofErr w:type="spellEnd"/>
            <w:r w:rsidRPr="009C21E6">
              <w:rPr>
                <w:rFonts w:ascii="휴먼명조" w:eastAsia="휴먼명조" w:hAnsi="굴림" w:cs="굴림" w:hint="eastAsia"/>
                <w:color w:val="000000"/>
                <w:kern w:val="0"/>
                <w:szCs w:val="20"/>
              </w:rPr>
              <w:t xml:space="preserve"> </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profit</w:t>
            </w:r>
          </w:p>
        </w:tc>
        <w:tc>
          <w:tcPr>
            <w:tcW w:w="36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color w:val="000000"/>
                <w:kern w:val="0"/>
                <w:szCs w:val="20"/>
              </w:rPr>
              <w:t>0%</w:t>
            </w:r>
          </w:p>
        </w:tc>
      </w:tr>
      <w:tr w:rsidR="009C21E6" w:rsidRPr="009C21E6" w:rsidTr="009C21E6">
        <w:trPr>
          <w:trHeight w:val="256"/>
        </w:trPr>
        <w:tc>
          <w:tcPr>
            <w:tcW w:w="30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b/>
                <w:bCs/>
                <w:color w:val="000000"/>
                <w:kern w:val="0"/>
                <w:szCs w:val="20"/>
              </w:rPr>
              <w:lastRenderedPageBreak/>
              <w:t>합계</w:t>
            </w:r>
          </w:p>
        </w:tc>
        <w:tc>
          <w:tcPr>
            <w:tcW w:w="365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9C21E6" w:rsidRPr="009C21E6" w:rsidRDefault="009C21E6" w:rsidP="009C21E6">
            <w:pPr>
              <w:wordWrap/>
              <w:snapToGrid w:val="0"/>
              <w:spacing w:after="0" w:line="384" w:lineRule="auto"/>
              <w:jc w:val="center"/>
              <w:textAlignment w:val="baseline"/>
              <w:rPr>
                <w:rFonts w:ascii="바탕" w:eastAsia="굴림" w:hAnsi="굴림" w:cs="굴림"/>
                <w:color w:val="000000"/>
                <w:kern w:val="0"/>
                <w:szCs w:val="20"/>
              </w:rPr>
            </w:pPr>
            <w:r w:rsidRPr="009C21E6">
              <w:rPr>
                <w:rFonts w:ascii="휴먼명조" w:eastAsia="휴먼명조" w:hAnsi="굴림" w:cs="굴림" w:hint="eastAsia"/>
                <w:b/>
                <w:bCs/>
                <w:color w:val="000000"/>
                <w:kern w:val="0"/>
                <w:szCs w:val="20"/>
              </w:rPr>
              <w:t>100%</w:t>
            </w:r>
          </w:p>
        </w:tc>
      </w:tr>
    </w:tbl>
    <w:p w:rsidR="009C21E6" w:rsidRPr="009C21E6" w:rsidRDefault="009C21E6" w:rsidP="009C21E6">
      <w:pPr>
        <w:snapToGrid w:val="0"/>
        <w:spacing w:after="0" w:line="312" w:lineRule="auto"/>
        <w:ind w:left="1376" w:right="200" w:hanging="658"/>
        <w:textAlignment w:val="baseline"/>
        <w:rPr>
          <w:rFonts w:ascii="바탕" w:eastAsia="굴림" w:hAnsi="굴림" w:cs="굴림"/>
          <w:b/>
          <w:bCs/>
          <w:color w:val="000000"/>
          <w:kern w:val="0"/>
          <w:sz w:val="24"/>
          <w:szCs w:val="24"/>
        </w:rPr>
      </w:pPr>
    </w:p>
    <w:p w:rsidR="009C21E6" w:rsidRPr="009C21E6" w:rsidRDefault="009C21E6" w:rsidP="009C21E6">
      <w:pPr>
        <w:snapToGrid w:val="0"/>
        <w:spacing w:after="0" w:line="312" w:lineRule="auto"/>
        <w:ind w:left="1376" w:right="200" w:hanging="658"/>
        <w:textAlignment w:val="baseline"/>
        <w:rPr>
          <w:rFonts w:ascii="바탕" w:eastAsia="굴림" w:hAnsi="굴림" w:cs="굴림"/>
          <w:color w:val="000000"/>
          <w:kern w:val="0"/>
          <w:szCs w:val="20"/>
        </w:rPr>
      </w:pPr>
      <w:r w:rsidRPr="009C21E6">
        <w:rPr>
          <w:rFonts w:ascii="맑은 고딕" w:eastAsia="맑은 고딕" w:hAnsi="맑은 고딕" w:cs="굴림" w:hint="eastAsia"/>
          <w:b/>
          <w:bCs/>
          <w:color w:val="000000"/>
          <w:kern w:val="0"/>
          <w:sz w:val="24"/>
          <w:szCs w:val="24"/>
        </w:rPr>
        <w:t xml:space="preserve">※ A LIRE </w:t>
      </w:r>
    </w:p>
    <w:p w:rsidR="009C21E6" w:rsidRPr="009C21E6" w:rsidRDefault="009C21E6" w:rsidP="009C21E6">
      <w:pPr>
        <w:snapToGrid w:val="0"/>
        <w:spacing w:after="0" w:line="312" w:lineRule="auto"/>
        <w:ind w:left="1598" w:right="200" w:hanging="768"/>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xml:space="preserve">- le document doit etre redige en 15 page(sauf la couverture). Il peut contenir les tableaux, ideogrammes etc) </w:t>
      </w:r>
    </w:p>
    <w:p w:rsidR="009C21E6" w:rsidRPr="009C21E6" w:rsidRDefault="009C21E6" w:rsidP="009C21E6">
      <w:pPr>
        <w:snapToGrid w:val="0"/>
        <w:spacing w:after="0" w:line="312" w:lineRule="auto"/>
        <w:ind w:left="1464" w:right="200" w:hanging="702"/>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000000"/>
          <w:kern w:val="0"/>
          <w:sz w:val="24"/>
          <w:szCs w:val="24"/>
          <w:lang w:val="fr-FR"/>
        </w:rPr>
        <w:t>- le document de 15 pages n’est pas une synthese de votre projet et il doit etre redige concretement comment vous allez realiser ce projet.</w:t>
      </w:r>
    </w:p>
    <w:p w:rsidR="009C21E6" w:rsidRPr="009C21E6" w:rsidRDefault="009C21E6" w:rsidP="009C21E6">
      <w:pPr>
        <w:snapToGrid w:val="0"/>
        <w:spacing w:after="0" w:line="312" w:lineRule="auto"/>
        <w:ind w:left="1628" w:right="200" w:hanging="784"/>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color w:val="FFA500"/>
          <w:kern w:val="0"/>
          <w:sz w:val="24"/>
          <w:szCs w:val="24"/>
          <w:lang w:val="fr-FR"/>
        </w:rPr>
        <w:t xml:space="preserve">- Vous pouvez modifier ou ajouter l’information le sommaire de votre document. </w:t>
      </w:r>
    </w:p>
    <w:p w:rsidR="009C21E6" w:rsidRPr="009C21E6" w:rsidRDefault="009C21E6" w:rsidP="009C21E6">
      <w:pPr>
        <w:snapToGrid w:val="0"/>
        <w:spacing w:after="0" w:line="312" w:lineRule="auto"/>
        <w:ind w:left="1376" w:right="200" w:hanging="658"/>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b/>
          <w:bCs/>
          <w:color w:val="000000"/>
          <w:spacing w:val="-28"/>
          <w:kern w:val="0"/>
          <w:sz w:val="24"/>
          <w:szCs w:val="24"/>
          <w:lang w:val="fr-FR"/>
        </w:rPr>
        <w:t xml:space="preserve">- le document doit etre redige en police 13, alignement 130% </w:t>
      </w:r>
    </w:p>
    <w:p w:rsidR="009C21E6" w:rsidRPr="009C21E6" w:rsidRDefault="009C21E6" w:rsidP="009C21E6">
      <w:pPr>
        <w:snapToGrid w:val="0"/>
        <w:spacing w:after="0" w:line="432" w:lineRule="auto"/>
        <w:ind w:left="926" w:hanging="926"/>
        <w:textAlignment w:val="baseline"/>
        <w:rPr>
          <w:rFonts w:ascii="바탕" w:eastAsia="굴림" w:hAnsi="굴림" w:cs="굴림"/>
          <w:color w:val="000000"/>
          <w:kern w:val="0"/>
          <w:szCs w:val="20"/>
          <w:lang w:val="fr-FR"/>
        </w:rPr>
      </w:pPr>
      <w:r w:rsidRPr="009C21E6">
        <w:rPr>
          <w:rFonts w:ascii="맑은 고딕" w:eastAsia="맑은 고딕" w:hAnsi="맑은 고딕" w:cs="굴림" w:hint="eastAsia"/>
          <w:b/>
          <w:bCs/>
          <w:color w:val="000000"/>
          <w:kern w:val="0"/>
          <w:sz w:val="26"/>
          <w:szCs w:val="26"/>
          <w:lang w:val="fr-FR"/>
        </w:rPr>
        <w:t xml:space="preserve">Ⅰ. </w:t>
      </w:r>
      <w:r w:rsidRPr="009C21E6">
        <w:rPr>
          <w:rFonts w:ascii="맑은 고딕" w:eastAsia="맑은 고딕" w:hAnsi="맑은 고딕" w:cs="굴림" w:hint="eastAsia"/>
          <w:b/>
          <w:bCs/>
          <w:i/>
          <w:iCs/>
          <w:color w:val="000000"/>
          <w:kern w:val="0"/>
          <w:sz w:val="26"/>
          <w:szCs w:val="26"/>
          <w:lang w:val="fr-FR"/>
        </w:rPr>
        <w:t>&lt;13 Point, Alignement 130&gt;</w:t>
      </w:r>
    </w:p>
    <w:p w:rsidR="009C21E6" w:rsidRPr="009C21E6" w:rsidRDefault="009C21E6" w:rsidP="009C21E6">
      <w:pPr>
        <w:wordWrap/>
        <w:snapToGrid w:val="0"/>
        <w:spacing w:after="0" w:line="432" w:lineRule="auto"/>
        <w:ind w:left="1720" w:hanging="360"/>
        <w:jc w:val="left"/>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b/>
          <w:bCs/>
          <w:color w:val="000000"/>
          <w:kern w:val="0"/>
          <w:sz w:val="24"/>
          <w:szCs w:val="24"/>
          <w:lang w:val="fr-FR"/>
        </w:rPr>
        <w:t xml:space="preserve">1. </w:t>
      </w:r>
      <w:r w:rsidRPr="009C21E6">
        <w:rPr>
          <w:rFonts w:ascii="맑은 고딕" w:eastAsia="맑은 고딕" w:hAnsi="맑은 고딕" w:cs="굴림" w:hint="eastAsia"/>
          <w:b/>
          <w:bCs/>
          <w:i/>
          <w:iCs/>
          <w:color w:val="000000"/>
          <w:kern w:val="0"/>
          <w:sz w:val="24"/>
          <w:szCs w:val="24"/>
          <w:lang w:val="fr-FR"/>
        </w:rPr>
        <w:t xml:space="preserve">&lt;12 Point, </w:t>
      </w:r>
      <w:r w:rsidRPr="009C21E6">
        <w:rPr>
          <w:rFonts w:ascii="맑은 고딕" w:eastAsia="맑은 고딕" w:hAnsi="맑은 고딕" w:cs="굴림" w:hint="eastAsia"/>
          <w:b/>
          <w:bCs/>
          <w:i/>
          <w:iCs/>
          <w:color w:val="000000"/>
          <w:kern w:val="0"/>
          <w:sz w:val="26"/>
          <w:szCs w:val="26"/>
          <w:lang w:val="fr-FR"/>
        </w:rPr>
        <w:t>Alignement</w:t>
      </w:r>
      <w:r w:rsidRPr="009C21E6">
        <w:rPr>
          <w:rFonts w:ascii="한양신명조" w:eastAsia="맑은 고딕" w:hAnsi="굴림" w:cs="굴림"/>
          <w:b/>
          <w:bCs/>
          <w:i/>
          <w:iCs/>
          <w:color w:val="000000"/>
          <w:kern w:val="0"/>
          <w:sz w:val="24"/>
          <w:szCs w:val="24"/>
          <w:lang w:val="fr-FR"/>
        </w:rPr>
        <w:t xml:space="preserve"> </w:t>
      </w:r>
      <w:r w:rsidRPr="009C21E6">
        <w:rPr>
          <w:rFonts w:ascii="맑은 고딕" w:eastAsia="맑은 고딕" w:hAnsi="맑은 고딕" w:cs="굴림" w:hint="eastAsia"/>
          <w:b/>
          <w:bCs/>
          <w:i/>
          <w:iCs/>
          <w:color w:val="000000"/>
          <w:kern w:val="0"/>
          <w:sz w:val="24"/>
          <w:szCs w:val="24"/>
          <w:lang w:val="fr-FR"/>
        </w:rPr>
        <w:t>130&gt;</w:t>
      </w:r>
    </w:p>
    <w:p w:rsidR="009C21E6" w:rsidRPr="009C21E6" w:rsidRDefault="009C21E6" w:rsidP="009C21E6">
      <w:pPr>
        <w:wordWrap/>
        <w:snapToGrid w:val="0"/>
        <w:spacing w:after="0" w:line="432" w:lineRule="auto"/>
        <w:ind w:left="1720" w:hanging="360"/>
        <w:jc w:val="left"/>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b/>
          <w:bCs/>
          <w:color w:val="000000"/>
          <w:kern w:val="0"/>
          <w:sz w:val="22"/>
          <w:lang w:val="fr-FR"/>
        </w:rPr>
        <w:t xml:space="preserve">1.1 </w:t>
      </w:r>
      <w:r w:rsidRPr="009C21E6">
        <w:rPr>
          <w:rFonts w:ascii="맑은 고딕" w:eastAsia="맑은 고딕" w:hAnsi="맑은 고딕" w:cs="굴림" w:hint="eastAsia"/>
          <w:b/>
          <w:bCs/>
          <w:i/>
          <w:iCs/>
          <w:color w:val="000000"/>
          <w:kern w:val="0"/>
          <w:sz w:val="22"/>
          <w:lang w:val="fr-FR"/>
        </w:rPr>
        <w:t>&lt;11 Point, /en gras, alignement 130&gt;</w:t>
      </w:r>
    </w:p>
    <w:p w:rsidR="009C21E6" w:rsidRPr="009C21E6" w:rsidRDefault="009C21E6" w:rsidP="009C21E6">
      <w:pPr>
        <w:wordWrap/>
        <w:snapToGrid w:val="0"/>
        <w:spacing w:after="0" w:line="432" w:lineRule="auto"/>
        <w:ind w:left="1720" w:hanging="360"/>
        <w:jc w:val="left"/>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color w:val="000000"/>
          <w:kern w:val="0"/>
          <w:sz w:val="22"/>
        </w:rPr>
        <w:t>가</w:t>
      </w:r>
      <w:r w:rsidRPr="009C21E6">
        <w:rPr>
          <w:rFonts w:ascii="맑은 고딕" w:eastAsia="맑은 고딕" w:hAnsi="맑은 고딕" w:cs="굴림" w:hint="eastAsia"/>
          <w:color w:val="000000"/>
          <w:kern w:val="0"/>
          <w:sz w:val="22"/>
          <w:lang w:val="fr-FR"/>
        </w:rPr>
        <w:t xml:space="preserve">. </w:t>
      </w:r>
      <w:r w:rsidRPr="009C21E6">
        <w:rPr>
          <w:rFonts w:ascii="맑은 고딕" w:eastAsia="맑은 고딕" w:hAnsi="맑은 고딕" w:cs="굴림" w:hint="eastAsia"/>
          <w:i/>
          <w:iCs/>
          <w:color w:val="000000"/>
          <w:kern w:val="0"/>
          <w:sz w:val="22"/>
          <w:lang w:val="fr-FR"/>
        </w:rPr>
        <w:t>&lt;11 Point, /normal, alignement 130&gt;</w:t>
      </w:r>
    </w:p>
    <w:p w:rsidR="009C21E6" w:rsidRPr="009C21E6" w:rsidRDefault="009C21E6" w:rsidP="009C21E6">
      <w:pPr>
        <w:wordWrap/>
        <w:snapToGrid w:val="0"/>
        <w:spacing w:after="0" w:line="432" w:lineRule="auto"/>
        <w:ind w:left="1720" w:hanging="360"/>
        <w:jc w:val="left"/>
        <w:textAlignment w:val="baseline"/>
        <w:rPr>
          <w:rFonts w:ascii="한양신명조" w:eastAsia="굴림" w:hAnsi="굴림" w:cs="굴림"/>
          <w:color w:val="000000"/>
          <w:kern w:val="0"/>
          <w:sz w:val="24"/>
          <w:szCs w:val="24"/>
          <w:lang w:val="fr-FR"/>
        </w:rPr>
      </w:pPr>
      <w:r w:rsidRPr="009C21E6">
        <w:rPr>
          <w:rFonts w:ascii="바탕" w:eastAsia="바탕" w:hAnsi="바탕" w:cs="바탕" w:hint="eastAsia"/>
          <w:color w:val="000000"/>
          <w:kern w:val="0"/>
          <w:sz w:val="22"/>
          <w:lang w:val="fr-FR"/>
        </w:rPr>
        <w:t>◦</w:t>
      </w:r>
      <w:r w:rsidRPr="009C21E6">
        <w:rPr>
          <w:rFonts w:ascii="맑은 고딕" w:eastAsia="맑은 고딕" w:hAnsi="맑은 고딕" w:cs="굴림" w:hint="eastAsia"/>
          <w:color w:val="000000"/>
          <w:kern w:val="0"/>
          <w:sz w:val="22"/>
          <w:lang w:val="fr-FR"/>
        </w:rPr>
        <w:t xml:space="preserve"> </w:t>
      </w:r>
      <w:r w:rsidRPr="009C21E6">
        <w:rPr>
          <w:rFonts w:ascii="맑은 고딕" w:eastAsia="맑은 고딕" w:hAnsi="맑은 고딕" w:cs="굴림" w:hint="eastAsia"/>
          <w:i/>
          <w:iCs/>
          <w:color w:val="000000"/>
          <w:kern w:val="0"/>
          <w:sz w:val="22"/>
          <w:lang w:val="fr-FR"/>
        </w:rPr>
        <w:t>&lt;11 Point, /normal, alignement 130&gt;</w:t>
      </w:r>
    </w:p>
    <w:p w:rsidR="009C21E6" w:rsidRPr="009C21E6" w:rsidRDefault="009C21E6" w:rsidP="009C21E6">
      <w:pPr>
        <w:wordWrap/>
        <w:snapToGrid w:val="0"/>
        <w:spacing w:line="432" w:lineRule="auto"/>
        <w:ind w:left="1720" w:hanging="360"/>
        <w:jc w:val="left"/>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color w:val="000000"/>
          <w:kern w:val="0"/>
          <w:sz w:val="22"/>
          <w:lang w:val="fr-FR"/>
        </w:rPr>
        <w:softHyphen/>
        <w:t xml:space="preserve"> </w:t>
      </w:r>
      <w:r w:rsidRPr="009C21E6">
        <w:rPr>
          <w:rFonts w:ascii="맑은 고딕" w:eastAsia="맑은 고딕" w:hAnsi="맑은 고딕" w:cs="굴림" w:hint="eastAsia"/>
          <w:i/>
          <w:iCs/>
          <w:color w:val="000000"/>
          <w:kern w:val="0"/>
          <w:sz w:val="22"/>
          <w:lang w:val="fr-FR"/>
        </w:rPr>
        <w:t>&lt;11 Point, /normal, alignement 130&gt;</w:t>
      </w:r>
    </w:p>
    <w:p w:rsidR="009C21E6" w:rsidRPr="009C21E6" w:rsidRDefault="009C21E6" w:rsidP="009C21E6">
      <w:pPr>
        <w:wordWrap/>
        <w:snapToGrid w:val="0"/>
        <w:spacing w:line="432" w:lineRule="auto"/>
        <w:ind w:left="366"/>
        <w:jc w:val="left"/>
        <w:textAlignment w:val="baseline"/>
        <w:rPr>
          <w:rFonts w:ascii="한양신명조" w:eastAsia="굴림" w:hAnsi="굴림" w:cs="굴림"/>
          <w:color w:val="000000"/>
          <w:kern w:val="0"/>
          <w:sz w:val="24"/>
          <w:szCs w:val="24"/>
          <w:lang w:val="fr-FR"/>
        </w:rPr>
      </w:pPr>
      <w:r w:rsidRPr="009C21E6">
        <w:rPr>
          <w:rFonts w:ascii="맑은 고딕" w:eastAsia="맑은 고딕" w:hAnsi="맑은 고딕" w:cs="굴림" w:hint="eastAsia"/>
          <w:b/>
          <w:bCs/>
          <w:color w:val="000000"/>
          <w:kern w:val="0"/>
          <w:sz w:val="24"/>
          <w:szCs w:val="24"/>
          <w:lang w:val="fr-FR"/>
        </w:rPr>
        <w:t>※</w:t>
      </w:r>
      <w:r w:rsidRPr="009C21E6">
        <w:rPr>
          <w:rFonts w:ascii="한양신명조" w:eastAsia="맑은 고딕" w:hAnsi="굴림" w:cs="굴림"/>
          <w:b/>
          <w:bCs/>
          <w:color w:val="000000"/>
          <w:spacing w:val="-12"/>
          <w:kern w:val="0"/>
          <w:sz w:val="24"/>
          <w:szCs w:val="24"/>
          <w:lang w:val="fr-FR"/>
        </w:rPr>
        <w:t xml:space="preserve"> </w:t>
      </w:r>
      <w:r w:rsidRPr="009C21E6">
        <w:rPr>
          <w:rFonts w:ascii="맑은 고딕" w:eastAsia="맑은 고딕" w:hAnsi="맑은 고딕" w:cs="굴림" w:hint="eastAsia"/>
          <w:b/>
          <w:bCs/>
          <w:color w:val="000000"/>
          <w:spacing w:val="-12"/>
          <w:kern w:val="0"/>
          <w:sz w:val="24"/>
          <w:szCs w:val="24"/>
          <w:lang w:val="fr-FR"/>
        </w:rPr>
        <w:t xml:space="preserve">Veuillez mettre </w:t>
      </w:r>
      <w:r w:rsidRPr="009C21E6">
        <w:rPr>
          <w:rFonts w:ascii="맑은 고딕" w:eastAsia="맑은 고딕" w:hAnsi="맑은 고딕" w:cs="굴림" w:hint="eastAsia"/>
          <w:b/>
          <w:bCs/>
          <w:color w:val="FF0000"/>
          <w:spacing w:val="-12"/>
          <w:kern w:val="0"/>
          <w:sz w:val="24"/>
          <w:szCs w:val="24"/>
          <w:u w:val="single" w:color="000000"/>
          <w:lang w:val="fr-FR"/>
        </w:rPr>
        <w:t>le numero de page en bas de toutes les pages</w:t>
      </w:r>
      <w:r w:rsidRPr="009C21E6">
        <w:rPr>
          <w:rFonts w:ascii="한양신명조" w:eastAsia="맑은 고딕" w:hAnsi="굴림" w:cs="굴림"/>
          <w:b/>
          <w:bCs/>
          <w:color w:val="000000"/>
          <w:spacing w:val="-12"/>
          <w:kern w:val="0"/>
          <w:sz w:val="24"/>
          <w:szCs w:val="24"/>
          <w:lang w:val="fr-FR"/>
        </w:rPr>
        <w:t xml:space="preserve"> </w:t>
      </w:r>
      <w:r w:rsidRPr="009C21E6">
        <w:rPr>
          <w:rFonts w:ascii="맑은 고딕" w:eastAsia="맑은 고딕" w:hAnsi="맑은 고딕" w:cs="굴림" w:hint="eastAsia"/>
          <w:b/>
          <w:bCs/>
          <w:color w:val="000000"/>
          <w:spacing w:val="-12"/>
          <w:kern w:val="0"/>
          <w:sz w:val="24"/>
          <w:szCs w:val="24"/>
          <w:lang w:val="fr-FR"/>
        </w:rPr>
        <w:t>de votre dossier.</w:t>
      </w:r>
      <w:r w:rsidRPr="009C21E6">
        <w:rPr>
          <w:rFonts w:ascii="한양신명조" w:eastAsia="맑은 고딕" w:hAnsi="굴림" w:cs="굴림"/>
          <w:b/>
          <w:bCs/>
          <w:color w:val="000000"/>
          <w:kern w:val="0"/>
          <w:sz w:val="24"/>
          <w:szCs w:val="24"/>
          <w:lang w:val="fr-FR"/>
        </w:rPr>
        <w:t xml:space="preserve"> </w:t>
      </w:r>
    </w:p>
    <w:p w:rsidR="009C21E6" w:rsidRPr="009C21E6" w:rsidRDefault="009C21E6" w:rsidP="009C21E6">
      <w:pPr>
        <w:spacing w:after="0" w:line="384" w:lineRule="auto"/>
        <w:textAlignment w:val="baseline"/>
        <w:rPr>
          <w:rFonts w:ascii="바탕" w:eastAsia="굴림" w:hAnsi="굴림" w:cs="굴림"/>
          <w:color w:val="000000"/>
          <w:kern w:val="0"/>
          <w:szCs w:val="20"/>
          <w:lang w:val="fr-FR"/>
        </w:rPr>
      </w:pPr>
    </w:p>
    <w:p w:rsidR="008E6F90" w:rsidRPr="009C21E6" w:rsidRDefault="008E6F90">
      <w:pPr>
        <w:rPr>
          <w:lang w:val="fr-FR"/>
        </w:rPr>
      </w:pPr>
    </w:p>
    <w:sectPr w:rsidR="008E6F90" w:rsidRPr="009C21E6" w:rsidSect="009C21E6">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panose1 w:val="00000000000000000000"/>
    <w:charset w:val="80"/>
    <w:family w:val="roman"/>
    <w:notTrueType/>
    <w:pitch w:val="default"/>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panose1 w:val="02010504000101010101"/>
    <w:charset w:val="81"/>
    <w:family w:val="auto"/>
    <w:pitch w:val="variable"/>
    <w:sig w:usb0="800002A7" w:usb1="19D77CFB"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577920"/>
    <w:multiLevelType w:val="hybridMultilevel"/>
    <w:tmpl w:val="170807B8"/>
    <w:lvl w:ilvl="0" w:tplc="634A6F6C">
      <w:start w:val="1"/>
      <w:numFmt w:val="bullet"/>
      <w:suff w:val="space"/>
      <w:lvlText w:val="-"/>
      <w:lvlJc w:val="left"/>
      <w:pPr>
        <w:ind w:left="0" w:firstLine="0"/>
      </w:pPr>
      <w:rPr>
        <w:rFonts w:ascii="Wingdings" w:hAnsi="Wingdings" w:hint="default"/>
      </w:rPr>
    </w:lvl>
    <w:lvl w:ilvl="1" w:tplc="FDD21EDA">
      <w:start w:val="1"/>
      <w:numFmt w:val="decimal"/>
      <w:lvlText w:val="%2."/>
      <w:lvlJc w:val="left"/>
      <w:pPr>
        <w:tabs>
          <w:tab w:val="num" w:pos="1440"/>
        </w:tabs>
        <w:ind w:left="1440" w:hanging="360"/>
      </w:pPr>
    </w:lvl>
    <w:lvl w:ilvl="2" w:tplc="E8E8CE52">
      <w:start w:val="1"/>
      <w:numFmt w:val="decimal"/>
      <w:lvlText w:val="%3."/>
      <w:lvlJc w:val="left"/>
      <w:pPr>
        <w:tabs>
          <w:tab w:val="num" w:pos="2160"/>
        </w:tabs>
        <w:ind w:left="2160" w:hanging="360"/>
      </w:pPr>
    </w:lvl>
    <w:lvl w:ilvl="3" w:tplc="DAD4B10C">
      <w:start w:val="1"/>
      <w:numFmt w:val="decimal"/>
      <w:lvlText w:val="%4."/>
      <w:lvlJc w:val="left"/>
      <w:pPr>
        <w:tabs>
          <w:tab w:val="num" w:pos="2880"/>
        </w:tabs>
        <w:ind w:left="2880" w:hanging="360"/>
      </w:pPr>
    </w:lvl>
    <w:lvl w:ilvl="4" w:tplc="A482B3F8">
      <w:start w:val="1"/>
      <w:numFmt w:val="decimal"/>
      <w:lvlText w:val="%5."/>
      <w:lvlJc w:val="left"/>
      <w:pPr>
        <w:tabs>
          <w:tab w:val="num" w:pos="3600"/>
        </w:tabs>
        <w:ind w:left="3600" w:hanging="360"/>
      </w:pPr>
    </w:lvl>
    <w:lvl w:ilvl="5" w:tplc="D592FB42">
      <w:start w:val="1"/>
      <w:numFmt w:val="decimal"/>
      <w:lvlText w:val="%6."/>
      <w:lvlJc w:val="left"/>
      <w:pPr>
        <w:tabs>
          <w:tab w:val="num" w:pos="4320"/>
        </w:tabs>
        <w:ind w:left="4320" w:hanging="360"/>
      </w:pPr>
    </w:lvl>
    <w:lvl w:ilvl="6" w:tplc="99BC5AAA">
      <w:start w:val="1"/>
      <w:numFmt w:val="decimal"/>
      <w:lvlText w:val="%7."/>
      <w:lvlJc w:val="left"/>
      <w:pPr>
        <w:tabs>
          <w:tab w:val="num" w:pos="5040"/>
        </w:tabs>
        <w:ind w:left="5040" w:hanging="360"/>
      </w:pPr>
    </w:lvl>
    <w:lvl w:ilvl="7" w:tplc="BE404956">
      <w:start w:val="1"/>
      <w:numFmt w:val="decimal"/>
      <w:lvlText w:val="%8."/>
      <w:lvlJc w:val="left"/>
      <w:pPr>
        <w:tabs>
          <w:tab w:val="num" w:pos="5760"/>
        </w:tabs>
        <w:ind w:left="5760" w:hanging="360"/>
      </w:pPr>
    </w:lvl>
    <w:lvl w:ilvl="8" w:tplc="C1DEEAC8">
      <w:start w:val="1"/>
      <w:numFmt w:val="decimal"/>
      <w:lvlText w:val="%9."/>
      <w:lvlJc w:val="left"/>
      <w:pPr>
        <w:tabs>
          <w:tab w:val="num" w:pos="6480"/>
        </w:tabs>
        <w:ind w:left="6480" w:hanging="360"/>
      </w:pPr>
    </w:lvl>
  </w:abstractNum>
  <w:abstractNum w:abstractNumId="1" w15:restartNumberingAfterBreak="0">
    <w:nsid w:val="52A71667"/>
    <w:multiLevelType w:val="hybridMultilevel"/>
    <w:tmpl w:val="57827866"/>
    <w:lvl w:ilvl="0" w:tplc="56E2A5CC">
      <w:start w:val="1"/>
      <w:numFmt w:val="bullet"/>
      <w:suff w:val="space"/>
      <w:lvlText w:val="-"/>
      <w:lvlJc w:val="left"/>
      <w:pPr>
        <w:ind w:left="0" w:firstLine="0"/>
      </w:pPr>
      <w:rPr>
        <w:rFonts w:ascii="Wingdings" w:hAnsi="Wingdings" w:hint="default"/>
      </w:rPr>
    </w:lvl>
    <w:lvl w:ilvl="1" w:tplc="EC1C8960">
      <w:start w:val="1"/>
      <w:numFmt w:val="decimal"/>
      <w:lvlText w:val="%2."/>
      <w:lvlJc w:val="left"/>
      <w:pPr>
        <w:tabs>
          <w:tab w:val="num" w:pos="1440"/>
        </w:tabs>
        <w:ind w:left="1440" w:hanging="360"/>
      </w:pPr>
    </w:lvl>
    <w:lvl w:ilvl="2" w:tplc="B2AAC19E">
      <w:start w:val="1"/>
      <w:numFmt w:val="decimal"/>
      <w:lvlText w:val="%3."/>
      <w:lvlJc w:val="left"/>
      <w:pPr>
        <w:tabs>
          <w:tab w:val="num" w:pos="2160"/>
        </w:tabs>
        <w:ind w:left="2160" w:hanging="360"/>
      </w:pPr>
    </w:lvl>
    <w:lvl w:ilvl="3" w:tplc="85F2F498">
      <w:start w:val="1"/>
      <w:numFmt w:val="decimal"/>
      <w:lvlText w:val="%4."/>
      <w:lvlJc w:val="left"/>
      <w:pPr>
        <w:tabs>
          <w:tab w:val="num" w:pos="2880"/>
        </w:tabs>
        <w:ind w:left="2880" w:hanging="360"/>
      </w:pPr>
    </w:lvl>
    <w:lvl w:ilvl="4" w:tplc="37066D70">
      <w:start w:val="1"/>
      <w:numFmt w:val="decimal"/>
      <w:lvlText w:val="%5."/>
      <w:lvlJc w:val="left"/>
      <w:pPr>
        <w:tabs>
          <w:tab w:val="num" w:pos="3600"/>
        </w:tabs>
        <w:ind w:left="3600" w:hanging="360"/>
      </w:pPr>
    </w:lvl>
    <w:lvl w:ilvl="5" w:tplc="DD0A4DA6">
      <w:start w:val="1"/>
      <w:numFmt w:val="decimal"/>
      <w:lvlText w:val="%6."/>
      <w:lvlJc w:val="left"/>
      <w:pPr>
        <w:tabs>
          <w:tab w:val="num" w:pos="4320"/>
        </w:tabs>
        <w:ind w:left="4320" w:hanging="360"/>
      </w:pPr>
    </w:lvl>
    <w:lvl w:ilvl="6" w:tplc="3502E94E">
      <w:start w:val="1"/>
      <w:numFmt w:val="decimal"/>
      <w:lvlText w:val="%7."/>
      <w:lvlJc w:val="left"/>
      <w:pPr>
        <w:tabs>
          <w:tab w:val="num" w:pos="5040"/>
        </w:tabs>
        <w:ind w:left="5040" w:hanging="360"/>
      </w:pPr>
    </w:lvl>
    <w:lvl w:ilvl="7" w:tplc="DC508458">
      <w:start w:val="1"/>
      <w:numFmt w:val="decimal"/>
      <w:lvlText w:val="%8."/>
      <w:lvlJc w:val="left"/>
      <w:pPr>
        <w:tabs>
          <w:tab w:val="num" w:pos="5760"/>
        </w:tabs>
        <w:ind w:left="5760" w:hanging="360"/>
      </w:pPr>
    </w:lvl>
    <w:lvl w:ilvl="8" w:tplc="AD309712">
      <w:start w:val="1"/>
      <w:numFmt w:val="decimal"/>
      <w:lvlText w:val="%9."/>
      <w:lvlJc w:val="left"/>
      <w:pPr>
        <w:tabs>
          <w:tab w:val="num" w:pos="6480"/>
        </w:tabs>
        <w:ind w:left="6480" w:hanging="360"/>
      </w:pPr>
    </w:lvl>
  </w:abstractNum>
  <w:abstractNum w:abstractNumId="2" w15:restartNumberingAfterBreak="0">
    <w:nsid w:val="5D567119"/>
    <w:multiLevelType w:val="multilevel"/>
    <w:tmpl w:val="24227BB8"/>
    <w:lvl w:ilvl="0">
      <w:start w:val="2"/>
      <w:numFmt w:val="decimal"/>
      <w:suff w:val="space"/>
      <w:lvlText w:val="%1)"/>
      <w:lvlJc w:val="left"/>
      <w:pPr>
        <w:ind w:left="0" w:firstLine="0"/>
      </w:pPr>
    </w:lvl>
    <w:lvl w:ilvl="1">
      <w:start w:val="1"/>
      <w:numFmt w:val="upperLetter"/>
      <w:suff w:val="space"/>
      <w:lvlText w:val="%2."/>
      <w:lvlJc w:val="left"/>
      <w:pPr>
        <w:ind w:left="0" w:firstLine="0"/>
      </w:pPr>
    </w:lvl>
    <w:lvl w:ilvl="2">
      <w:start w:val="1"/>
      <w:numFmt w:val="lowerRoman"/>
      <w:suff w:val="space"/>
      <w:lvlText w:val="%3."/>
      <w:lvlJc w:val="right"/>
      <w:pPr>
        <w:ind w:left="0" w:firstLine="0"/>
      </w:pPr>
    </w:lvl>
    <w:lvl w:ilvl="3">
      <w:start w:val="1"/>
      <w:numFmt w:val="decimal"/>
      <w:suff w:val="space"/>
      <w:lvlText w:val="%4."/>
      <w:lvlJc w:val="left"/>
      <w:pPr>
        <w:ind w:left="0" w:firstLine="0"/>
      </w:pPr>
    </w:lvl>
    <w:lvl w:ilvl="4">
      <w:start w:val="1"/>
      <w:numFmt w:val="upperLetter"/>
      <w:suff w:val="space"/>
      <w:lvlText w:val="%5."/>
      <w:lvlJc w:val="left"/>
      <w:pPr>
        <w:ind w:left="0" w:firstLine="0"/>
      </w:pPr>
    </w:lvl>
    <w:lvl w:ilvl="5">
      <w:start w:val="1"/>
      <w:numFmt w:val="lowerRoman"/>
      <w:suff w:val="space"/>
      <w:lvlText w:val="%6."/>
      <w:lvlJc w:val="righ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3950B24"/>
    <w:multiLevelType w:val="multilevel"/>
    <w:tmpl w:val="2692F580"/>
    <w:lvl w:ilvl="0">
      <w:start w:val="1"/>
      <w:numFmt w:val="upperRoman"/>
      <w:suff w:val="space"/>
      <w:lvlText w:val="%1."/>
      <w:lvlJc w:val="left"/>
      <w:pPr>
        <w:ind w:left="0" w:firstLine="0"/>
      </w:pPr>
    </w:lvl>
    <w:lvl w:ilvl="1">
      <w:start w:val="1"/>
      <w:numFmt w:val="upperLetter"/>
      <w:suff w:val="space"/>
      <w:lvlText w:val="%2."/>
      <w:lvlJc w:val="left"/>
      <w:pPr>
        <w:ind w:left="0" w:firstLine="0"/>
      </w:pPr>
    </w:lvl>
    <w:lvl w:ilvl="2">
      <w:start w:val="1"/>
      <w:numFmt w:val="lowerRoman"/>
      <w:suff w:val="space"/>
      <w:lvlText w:val="%3."/>
      <w:lvlJc w:val="right"/>
      <w:pPr>
        <w:ind w:left="0" w:firstLine="0"/>
      </w:pPr>
    </w:lvl>
    <w:lvl w:ilvl="3">
      <w:start w:val="1"/>
      <w:numFmt w:val="decimal"/>
      <w:suff w:val="space"/>
      <w:lvlText w:val="%4."/>
      <w:lvlJc w:val="left"/>
      <w:pPr>
        <w:ind w:left="0" w:firstLine="0"/>
      </w:pPr>
    </w:lvl>
    <w:lvl w:ilvl="4">
      <w:start w:val="1"/>
      <w:numFmt w:val="upperLetter"/>
      <w:suff w:val="space"/>
      <w:lvlText w:val="%5."/>
      <w:lvlJc w:val="left"/>
      <w:pPr>
        <w:ind w:left="0" w:firstLine="0"/>
      </w:pPr>
    </w:lvl>
    <w:lvl w:ilvl="5">
      <w:start w:val="1"/>
      <w:numFmt w:val="lowerRoman"/>
      <w:suff w:val="space"/>
      <w:lvlText w:val="%6."/>
      <w:lvlJc w:val="righ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1E6"/>
    <w:rsid w:val="00132097"/>
    <w:rsid w:val="008E6F90"/>
    <w:rsid w:val="009C21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B8D38B-DAE7-44A8-AF7A-625EE49E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표준1"/>
    <w:basedOn w:val="a"/>
    <w:rsid w:val="009C21E6"/>
    <w:pPr>
      <w:wordWrap/>
      <w:spacing w:after="0" w:line="240" w:lineRule="auto"/>
      <w:textAlignment w:val="baseline"/>
    </w:pPr>
    <w:rPr>
      <w:rFonts w:ascii="Yu Mincho" w:eastAsia="굴림" w:hAnsi="굴림" w:cs="굴림"/>
      <w:color w:val="000000"/>
      <w:sz w:val="21"/>
      <w:szCs w:val="21"/>
    </w:rPr>
  </w:style>
  <w:style w:type="paragraph" w:customStyle="1" w:styleId="a3">
    <w:name w:val="바탕글"/>
    <w:basedOn w:val="a"/>
    <w:rsid w:val="009C21E6"/>
    <w:pPr>
      <w:snapToGrid w:val="0"/>
      <w:spacing w:after="0" w:line="384" w:lineRule="auto"/>
      <w:textAlignment w:val="baseline"/>
    </w:pPr>
    <w:rPr>
      <w:rFonts w:ascii="바탕" w:eastAsia="굴림" w:hAnsi="굴림" w:cs="굴림"/>
      <w:color w:val="000000"/>
      <w:kern w:val="0"/>
      <w:szCs w:val="20"/>
    </w:rPr>
  </w:style>
  <w:style w:type="paragraph" w:customStyle="1" w:styleId="10">
    <w:name w:val="목록 단락1"/>
    <w:basedOn w:val="a"/>
    <w:rsid w:val="009C21E6"/>
    <w:pPr>
      <w:spacing w:line="256" w:lineRule="auto"/>
      <w:ind w:left="800"/>
      <w:textAlignment w:val="baseline"/>
    </w:pPr>
    <w:rPr>
      <w:rFonts w:ascii="맑은 고딕" w:eastAsia="굴림" w:hAnsi="굴림" w:cs="굴림"/>
      <w:color w:val="000000"/>
      <w:szCs w:val="20"/>
    </w:rPr>
  </w:style>
  <w:style w:type="paragraph" w:customStyle="1" w:styleId="a4">
    <w:name w:val="진_제목 ○."/>
    <w:basedOn w:val="a"/>
    <w:rsid w:val="009C21E6"/>
    <w:pPr>
      <w:wordWrap/>
      <w:snapToGrid w:val="0"/>
      <w:spacing w:after="0" w:line="480" w:lineRule="auto"/>
      <w:ind w:left="1720" w:hanging="360"/>
      <w:jc w:val="left"/>
      <w:textAlignment w:val="baseline"/>
    </w:pPr>
    <w:rPr>
      <w:rFonts w:ascii="한양신명조" w:eastAsia="굴림" w:hAnsi="굴림" w:cs="굴림"/>
      <w:color w:val="000000"/>
      <w:kern w:val="0"/>
      <w:sz w:val="24"/>
      <w:szCs w:val="24"/>
    </w:rPr>
  </w:style>
  <w:style w:type="paragraph" w:styleId="a5">
    <w:name w:val="Body Text"/>
    <w:basedOn w:val="a"/>
    <w:link w:val="Char"/>
    <w:uiPriority w:val="99"/>
    <w:semiHidden/>
    <w:unhideWhenUsed/>
    <w:rsid w:val="009C21E6"/>
    <w:pPr>
      <w:snapToGrid w:val="0"/>
      <w:spacing w:after="0" w:line="384" w:lineRule="auto"/>
      <w:ind w:left="300"/>
      <w:textAlignment w:val="baseline"/>
    </w:pPr>
    <w:rPr>
      <w:rFonts w:ascii="바탕" w:eastAsia="굴림" w:hAnsi="굴림" w:cs="굴림"/>
      <w:color w:val="000000"/>
      <w:kern w:val="0"/>
      <w:szCs w:val="20"/>
    </w:rPr>
  </w:style>
  <w:style w:type="character" w:customStyle="1" w:styleId="Char">
    <w:name w:val="본문 Char"/>
    <w:basedOn w:val="a0"/>
    <w:link w:val="a5"/>
    <w:uiPriority w:val="99"/>
    <w:semiHidden/>
    <w:rsid w:val="009C21E6"/>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77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1938</Words>
  <Characters>11052</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KOCCA EUROPE</dc:creator>
  <cp:keywords/>
  <dc:description/>
  <cp:lastModifiedBy>KOCCA EUROPE</cp:lastModifiedBy>
  <cp:revision>2</cp:revision>
  <dcterms:created xsi:type="dcterms:W3CDTF">2021-10-01T07:17:00Z</dcterms:created>
  <dcterms:modified xsi:type="dcterms:W3CDTF">2021-10-12T16:02:00Z</dcterms:modified>
</cp:coreProperties>
</file>